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0E827" w14:textId="77777777" w:rsidR="0039124E" w:rsidRDefault="0039124E" w:rsidP="0039124E">
      <w:pPr>
        <w:jc w:val="lowKashida"/>
        <w:rPr>
          <w:b/>
          <w:rtl/>
        </w:rPr>
      </w:pPr>
    </w:p>
    <w:p w14:paraId="1846EC5F" w14:textId="77777777" w:rsidR="0039124E" w:rsidRPr="00521119" w:rsidRDefault="0039124E" w:rsidP="0039124E">
      <w:pPr>
        <w:jc w:val="lowKashida"/>
        <w:rPr>
          <w:b/>
          <w:color w:val="FF0000"/>
          <w:sz w:val="18"/>
          <w:szCs w:val="18"/>
        </w:rPr>
      </w:pPr>
      <w:r w:rsidRPr="00521119">
        <w:rPr>
          <w:b/>
        </w:rPr>
        <w:t>PAPER TITLE</w:t>
      </w:r>
    </w:p>
    <w:p w14:paraId="73E6C7EF" w14:textId="77777777" w:rsidR="0039124E" w:rsidRPr="00521119" w:rsidRDefault="0039124E" w:rsidP="0039124E">
      <w:pPr>
        <w:jc w:val="lowKashida"/>
        <w:rPr>
          <w:b/>
          <w:color w:val="FF0000"/>
          <w:sz w:val="14"/>
          <w:szCs w:val="14"/>
        </w:rPr>
      </w:pPr>
    </w:p>
    <w:p w14:paraId="77910A57" w14:textId="77777777" w:rsidR="0039124E" w:rsidRPr="00521119" w:rsidRDefault="0039124E" w:rsidP="0039124E">
      <w:pPr>
        <w:jc w:val="lowKashida"/>
        <w:rPr>
          <w:b/>
          <w:sz w:val="22"/>
          <w:szCs w:val="22"/>
          <w:vertAlign w:val="superscript"/>
        </w:rPr>
      </w:pPr>
      <w:r w:rsidRPr="00521119">
        <w:rPr>
          <w:b/>
          <w:sz w:val="22"/>
          <w:szCs w:val="22"/>
        </w:rPr>
        <w:t>First Author</w:t>
      </w:r>
      <w:r w:rsidRPr="00521119">
        <w:rPr>
          <w:b/>
          <w:sz w:val="22"/>
          <w:szCs w:val="22"/>
          <w:vertAlign w:val="superscript"/>
        </w:rPr>
        <w:t>1*</w:t>
      </w:r>
      <w:r w:rsidRPr="00521119">
        <w:rPr>
          <w:b/>
          <w:sz w:val="22"/>
          <w:szCs w:val="22"/>
        </w:rPr>
        <w:t>, Second Author</w:t>
      </w:r>
      <w:r w:rsidRPr="00521119">
        <w:rPr>
          <w:b/>
          <w:sz w:val="22"/>
          <w:szCs w:val="22"/>
          <w:vertAlign w:val="superscript"/>
        </w:rPr>
        <w:t>2</w:t>
      </w:r>
      <w:r w:rsidRPr="00521119">
        <w:rPr>
          <w:b/>
          <w:sz w:val="22"/>
          <w:szCs w:val="22"/>
        </w:rPr>
        <w:t>, Third Author</w:t>
      </w:r>
      <w:r w:rsidRPr="00521119">
        <w:rPr>
          <w:b/>
          <w:sz w:val="22"/>
          <w:szCs w:val="22"/>
          <w:vertAlign w:val="superscript"/>
        </w:rPr>
        <w:t>2</w:t>
      </w:r>
      <w:r w:rsidRPr="00521119">
        <w:rPr>
          <w:b/>
          <w:sz w:val="22"/>
          <w:szCs w:val="22"/>
        </w:rPr>
        <w:t xml:space="preserve"> and Fourth Author</w:t>
      </w:r>
      <w:r w:rsidRPr="00521119">
        <w:rPr>
          <w:b/>
          <w:sz w:val="22"/>
          <w:szCs w:val="22"/>
          <w:vertAlign w:val="superscript"/>
        </w:rPr>
        <w:t>1</w:t>
      </w:r>
    </w:p>
    <w:p w14:paraId="1246A8D0" w14:textId="77777777" w:rsidR="0039124E" w:rsidRPr="00521119" w:rsidRDefault="0039124E" w:rsidP="0039124E">
      <w:pPr>
        <w:spacing w:after="240"/>
        <w:jc w:val="lowKashida"/>
        <w:rPr>
          <w:i/>
          <w:sz w:val="22"/>
          <w:szCs w:val="22"/>
        </w:rPr>
      </w:pPr>
      <w:r w:rsidRPr="00521119">
        <w:rPr>
          <w:i/>
          <w:sz w:val="22"/>
          <w:szCs w:val="22"/>
          <w:vertAlign w:val="superscript"/>
        </w:rPr>
        <w:t>1</w:t>
      </w:r>
      <w:r w:rsidRPr="00521119">
        <w:rPr>
          <w:i/>
          <w:sz w:val="22"/>
          <w:szCs w:val="22"/>
        </w:rPr>
        <w:t>(1st Affiliation) Department Name, Name of Organization, City, Country;</w:t>
      </w:r>
      <w:r w:rsidRPr="00521119">
        <w:rPr>
          <w:i/>
          <w:sz w:val="22"/>
          <w:szCs w:val="22"/>
          <w:vertAlign w:val="superscript"/>
        </w:rPr>
        <w:t xml:space="preserve"> 2</w:t>
      </w:r>
      <w:r w:rsidRPr="00521119">
        <w:rPr>
          <w:i/>
          <w:sz w:val="22"/>
          <w:szCs w:val="22"/>
        </w:rPr>
        <w:t>(2nd Affiliation) Department Name, Name of Organization, City, Country.</w:t>
      </w:r>
      <w:r w:rsidRPr="00521119">
        <w:rPr>
          <w:bCs/>
          <w:i/>
          <w:iCs/>
          <w:color w:val="FF0000"/>
          <w:sz w:val="18"/>
          <w:szCs w:val="18"/>
        </w:rPr>
        <w:t xml:space="preserve"> </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7"/>
        <w:gridCol w:w="8175"/>
      </w:tblGrid>
      <w:tr w:rsidR="0039124E" w14:paraId="62CD1388" w14:textId="77777777" w:rsidTr="0039124E">
        <w:trPr>
          <w:trHeight w:val="1825"/>
        </w:trPr>
        <w:tc>
          <w:tcPr>
            <w:tcW w:w="847" w:type="pct"/>
            <w:tcBorders>
              <w:top w:val="single" w:sz="4" w:space="0" w:color="auto"/>
              <w:bottom w:val="single" w:sz="4" w:space="0" w:color="auto"/>
            </w:tcBorders>
            <w:shd w:val="clear" w:color="auto" w:fill="B8CCE4" w:themeFill="accent1" w:themeFillTint="66"/>
          </w:tcPr>
          <w:p w14:paraId="3BC6FB1F" w14:textId="77777777" w:rsidR="0039124E" w:rsidRPr="00994EAB" w:rsidRDefault="0039124E" w:rsidP="003D5C01">
            <w:pPr>
              <w:autoSpaceDE w:val="0"/>
              <w:autoSpaceDN w:val="0"/>
              <w:adjustRightInd w:val="0"/>
              <w:jc w:val="lowKashida"/>
              <w:rPr>
                <w:b/>
                <w:bCs/>
                <w:sz w:val="12"/>
                <w:szCs w:val="12"/>
              </w:rPr>
            </w:pPr>
          </w:p>
          <w:p w14:paraId="5B9C99A5" w14:textId="77777777" w:rsidR="0039124E" w:rsidRPr="00CF5750" w:rsidRDefault="0039124E" w:rsidP="003D5C01">
            <w:pPr>
              <w:autoSpaceDE w:val="0"/>
              <w:autoSpaceDN w:val="0"/>
              <w:adjustRightInd w:val="0"/>
              <w:jc w:val="lowKashida"/>
              <w:rPr>
                <w:b/>
                <w:bCs/>
                <w:sz w:val="22"/>
                <w:szCs w:val="22"/>
              </w:rPr>
            </w:pPr>
            <w:r w:rsidRPr="00CF5750">
              <w:rPr>
                <w:b/>
                <w:bCs/>
                <w:sz w:val="22"/>
                <w:szCs w:val="22"/>
              </w:rPr>
              <w:t>ARTICLE HISTORY</w:t>
            </w:r>
          </w:p>
          <w:p w14:paraId="21BF306D" w14:textId="77777777" w:rsidR="0039124E" w:rsidRDefault="0039124E" w:rsidP="003D5C01">
            <w:pPr>
              <w:autoSpaceDE w:val="0"/>
              <w:autoSpaceDN w:val="0"/>
              <w:adjustRightInd w:val="0"/>
              <w:spacing w:before="240"/>
              <w:jc w:val="lowKashida"/>
              <w:rPr>
                <w:sz w:val="22"/>
                <w:szCs w:val="22"/>
              </w:rPr>
            </w:pPr>
            <w:r w:rsidRPr="0080493F">
              <w:rPr>
                <w:sz w:val="22"/>
                <w:szCs w:val="22"/>
              </w:rPr>
              <w:t xml:space="preserve">Received: </w:t>
            </w:r>
          </w:p>
          <w:p w14:paraId="3EB18523" w14:textId="77777777" w:rsidR="0039124E" w:rsidRDefault="0039124E" w:rsidP="003D5C01">
            <w:pPr>
              <w:autoSpaceDE w:val="0"/>
              <w:autoSpaceDN w:val="0"/>
              <w:adjustRightInd w:val="0"/>
              <w:jc w:val="lowKashida"/>
              <w:rPr>
                <w:sz w:val="22"/>
                <w:szCs w:val="22"/>
                <w:rtl/>
              </w:rPr>
            </w:pPr>
            <w:r w:rsidRPr="0080493F">
              <w:rPr>
                <w:sz w:val="22"/>
                <w:szCs w:val="22"/>
              </w:rPr>
              <w:t xml:space="preserve">25 May 2018 </w:t>
            </w:r>
          </w:p>
          <w:p w14:paraId="3B4D6AC1" w14:textId="77777777" w:rsidR="0039124E" w:rsidRDefault="0039124E" w:rsidP="003D5C01">
            <w:pPr>
              <w:autoSpaceDE w:val="0"/>
              <w:autoSpaceDN w:val="0"/>
              <w:adjustRightInd w:val="0"/>
              <w:spacing w:before="240"/>
              <w:jc w:val="lowKashida"/>
              <w:rPr>
                <w:sz w:val="22"/>
                <w:szCs w:val="22"/>
              </w:rPr>
            </w:pPr>
            <w:r w:rsidRPr="0080493F">
              <w:rPr>
                <w:sz w:val="22"/>
                <w:szCs w:val="22"/>
              </w:rPr>
              <w:t xml:space="preserve">Accepted: </w:t>
            </w:r>
          </w:p>
          <w:p w14:paraId="24053C31" w14:textId="77777777" w:rsidR="0039124E" w:rsidRPr="00797DFA" w:rsidRDefault="0039124E" w:rsidP="003D5C01">
            <w:pPr>
              <w:autoSpaceDE w:val="0"/>
              <w:autoSpaceDN w:val="0"/>
              <w:adjustRightInd w:val="0"/>
              <w:jc w:val="lowKashida"/>
              <w:rPr>
                <w:sz w:val="22"/>
                <w:szCs w:val="22"/>
              </w:rPr>
            </w:pPr>
            <w:r w:rsidRPr="0080493F">
              <w:rPr>
                <w:sz w:val="22"/>
                <w:szCs w:val="22"/>
              </w:rPr>
              <w:t>4 August 2018</w:t>
            </w:r>
          </w:p>
        </w:tc>
        <w:tc>
          <w:tcPr>
            <w:tcW w:w="4153" w:type="pct"/>
            <w:vMerge w:val="restart"/>
            <w:tcBorders>
              <w:top w:val="single" w:sz="4" w:space="0" w:color="auto"/>
              <w:bottom w:val="single" w:sz="4" w:space="0" w:color="auto"/>
            </w:tcBorders>
          </w:tcPr>
          <w:p w14:paraId="77E2E19D" w14:textId="77777777" w:rsidR="0039124E" w:rsidRPr="00772860" w:rsidRDefault="0039124E" w:rsidP="00BD1C9B">
            <w:pPr>
              <w:spacing w:before="240"/>
              <w:jc w:val="lowKashida"/>
              <w:rPr>
                <w:sz w:val="22"/>
                <w:szCs w:val="22"/>
              </w:rPr>
            </w:pPr>
            <w:r w:rsidRPr="00797DFA">
              <w:rPr>
                <w:b/>
                <w:sz w:val="22"/>
                <w:szCs w:val="22"/>
              </w:rPr>
              <w:t>Abstract:</w:t>
            </w:r>
            <w:r w:rsidRPr="00797DFA">
              <w:rPr>
                <w:color w:val="FF0000"/>
                <w:sz w:val="22"/>
                <w:szCs w:val="22"/>
              </w:rPr>
              <w:t xml:space="preserve"> </w:t>
            </w:r>
            <w:r w:rsidRPr="00772860">
              <w:rPr>
                <w:sz w:val="22"/>
                <w:szCs w:val="22"/>
              </w:rPr>
              <w:t>The abstract is a digest of the entire paper and should be given the same consideration as the main text. It does not normally include any reference to the literature. Abbreviations or acronyms must be preceded by the full term at the first use.</w:t>
            </w:r>
            <w:r>
              <w:rPr>
                <w:rFonts w:hint="cs"/>
                <w:sz w:val="22"/>
                <w:szCs w:val="22"/>
                <w:rtl/>
              </w:rPr>
              <w:t xml:space="preserve"> </w:t>
            </w:r>
            <w:r w:rsidRPr="00772860">
              <w:rPr>
                <w:sz w:val="22"/>
                <w:szCs w:val="22"/>
              </w:rPr>
              <w:t xml:space="preserve">An abstract should be between </w:t>
            </w:r>
            <w:r>
              <w:rPr>
                <w:rFonts w:hint="cs"/>
                <w:sz w:val="22"/>
                <w:szCs w:val="22"/>
                <w:rtl/>
              </w:rPr>
              <w:t>150</w:t>
            </w:r>
            <w:r w:rsidRPr="00772860">
              <w:rPr>
                <w:sz w:val="22"/>
                <w:szCs w:val="22"/>
              </w:rPr>
              <w:t>-</w:t>
            </w:r>
            <w:r>
              <w:rPr>
                <w:rFonts w:hint="cs"/>
                <w:sz w:val="22"/>
                <w:szCs w:val="22"/>
                <w:rtl/>
              </w:rPr>
              <w:t>200</w:t>
            </w:r>
            <w:r w:rsidRPr="00772860">
              <w:rPr>
                <w:sz w:val="22"/>
                <w:szCs w:val="22"/>
              </w:rPr>
              <w:t xml:space="preserve"> words. It includes a brief statement of problem, a concise description of the research method and design, a summary of major findings, including their significance or lack of it, and conclusions. </w:t>
            </w:r>
          </w:p>
          <w:p w14:paraId="55F63E9E" w14:textId="77777777" w:rsidR="0039124E" w:rsidRPr="00797DFA" w:rsidRDefault="0039124E" w:rsidP="003D5C01">
            <w:pPr>
              <w:spacing w:before="240"/>
              <w:ind w:right="262"/>
              <w:jc w:val="lowKashida"/>
              <w:rPr>
                <w:sz w:val="22"/>
                <w:szCs w:val="22"/>
              </w:rPr>
            </w:pPr>
          </w:p>
        </w:tc>
      </w:tr>
      <w:tr w:rsidR="0039124E" w14:paraId="74F9335D" w14:textId="77777777" w:rsidTr="0039124E">
        <w:trPr>
          <w:trHeight w:val="1825"/>
        </w:trPr>
        <w:tc>
          <w:tcPr>
            <w:tcW w:w="847" w:type="pct"/>
            <w:tcBorders>
              <w:top w:val="single" w:sz="4" w:space="0" w:color="auto"/>
              <w:bottom w:val="single" w:sz="4" w:space="0" w:color="auto"/>
            </w:tcBorders>
            <w:shd w:val="clear" w:color="auto" w:fill="B8CCE4" w:themeFill="accent1" w:themeFillTint="66"/>
          </w:tcPr>
          <w:p w14:paraId="707323F7" w14:textId="77777777" w:rsidR="0039124E" w:rsidRDefault="0039124E" w:rsidP="003D5C01">
            <w:pPr>
              <w:spacing w:before="240"/>
              <w:ind w:right="262"/>
              <w:jc w:val="lowKashida"/>
              <w:rPr>
                <w:b/>
                <w:sz w:val="22"/>
                <w:szCs w:val="22"/>
              </w:rPr>
            </w:pPr>
            <w:r w:rsidRPr="00797DFA">
              <w:rPr>
                <w:b/>
                <w:sz w:val="22"/>
                <w:szCs w:val="22"/>
              </w:rPr>
              <w:t>Keywords:</w:t>
            </w:r>
          </w:p>
          <w:p w14:paraId="0C37B996" w14:textId="77777777" w:rsidR="0039124E" w:rsidRPr="00F55A69" w:rsidRDefault="0039124E" w:rsidP="003D5C01">
            <w:pPr>
              <w:spacing w:line="200" w:lineRule="exact"/>
              <w:ind w:right="262"/>
              <w:rPr>
                <w:sz w:val="22"/>
                <w:szCs w:val="22"/>
              </w:rPr>
            </w:pPr>
            <w:r w:rsidRPr="00797DFA">
              <w:rPr>
                <w:sz w:val="22"/>
                <w:szCs w:val="22"/>
              </w:rPr>
              <w:t xml:space="preserve"> Component; Formatting; Style; Styling; Insert </w:t>
            </w:r>
          </w:p>
        </w:tc>
        <w:tc>
          <w:tcPr>
            <w:tcW w:w="4153" w:type="pct"/>
            <w:vMerge/>
            <w:tcBorders>
              <w:top w:val="nil"/>
              <w:bottom w:val="single" w:sz="4" w:space="0" w:color="auto"/>
            </w:tcBorders>
          </w:tcPr>
          <w:p w14:paraId="50D776E6" w14:textId="77777777" w:rsidR="0039124E" w:rsidRPr="00797DFA" w:rsidRDefault="0039124E" w:rsidP="003D5C01">
            <w:pPr>
              <w:spacing w:before="240"/>
              <w:ind w:right="262"/>
              <w:jc w:val="lowKashida"/>
              <w:rPr>
                <w:b/>
                <w:sz w:val="22"/>
                <w:szCs w:val="22"/>
              </w:rPr>
            </w:pPr>
          </w:p>
        </w:tc>
      </w:tr>
      <w:tr w:rsidR="0039124E" w14:paraId="4F674074" w14:textId="77777777" w:rsidTr="0039124E">
        <w:trPr>
          <w:trHeight w:val="421"/>
        </w:trPr>
        <w:tc>
          <w:tcPr>
            <w:tcW w:w="5000" w:type="pct"/>
            <w:gridSpan w:val="2"/>
            <w:tcBorders>
              <w:top w:val="single" w:sz="4" w:space="0" w:color="auto"/>
              <w:bottom w:val="single" w:sz="4" w:space="0" w:color="auto"/>
            </w:tcBorders>
            <w:shd w:val="clear" w:color="auto" w:fill="FFFFFF" w:themeFill="background1"/>
          </w:tcPr>
          <w:p w14:paraId="17346083" w14:textId="77777777" w:rsidR="0039124E" w:rsidRPr="003C7F7C" w:rsidRDefault="0039124E" w:rsidP="003D5C01">
            <w:pPr>
              <w:widowControl w:val="0"/>
              <w:autoSpaceDE w:val="0"/>
              <w:autoSpaceDN w:val="0"/>
              <w:bidi/>
              <w:adjustRightInd w:val="0"/>
              <w:jc w:val="lowKashida"/>
              <w:rPr>
                <w:rFonts w:ascii="Simplified Arabic" w:hAnsi="Simplified Arabic" w:cs="Simplified Arabic"/>
                <w:bCs/>
                <w:rtl/>
              </w:rPr>
            </w:pPr>
            <w:r w:rsidRPr="00521119">
              <w:rPr>
                <w:rFonts w:ascii="Simplified Arabic" w:hAnsi="Simplified Arabic" w:cs="Simplified Arabic"/>
                <w:bCs/>
                <w:rtl/>
              </w:rPr>
              <w:t>عنوان الورقة</w:t>
            </w:r>
          </w:p>
        </w:tc>
      </w:tr>
      <w:tr w:rsidR="0039124E" w14:paraId="5788CC5C" w14:textId="77777777" w:rsidTr="0039124E">
        <w:trPr>
          <w:trHeight w:val="2017"/>
        </w:trPr>
        <w:tc>
          <w:tcPr>
            <w:tcW w:w="847" w:type="pct"/>
            <w:tcBorders>
              <w:top w:val="single" w:sz="4" w:space="0" w:color="auto"/>
              <w:bottom w:val="single" w:sz="4" w:space="0" w:color="auto"/>
            </w:tcBorders>
            <w:shd w:val="clear" w:color="auto" w:fill="B8CCE4" w:themeFill="accent1" w:themeFillTint="66"/>
          </w:tcPr>
          <w:p w14:paraId="47208B31" w14:textId="77777777" w:rsidR="0039124E" w:rsidRDefault="0039124E" w:rsidP="003D5C01">
            <w:pPr>
              <w:widowControl w:val="0"/>
              <w:autoSpaceDE w:val="0"/>
              <w:autoSpaceDN w:val="0"/>
              <w:bidi/>
              <w:adjustRightInd w:val="0"/>
              <w:spacing w:before="240"/>
              <w:jc w:val="lowKashida"/>
              <w:rPr>
                <w:rFonts w:ascii="Simplified Arabic" w:hAnsi="Simplified Arabic" w:cs="Simplified Arabic"/>
                <w:b/>
                <w:sz w:val="22"/>
                <w:szCs w:val="22"/>
                <w:rtl/>
              </w:rPr>
            </w:pPr>
            <w:r w:rsidRPr="00797DFA">
              <w:rPr>
                <w:rFonts w:ascii="Simplified Arabic" w:hAnsi="Simplified Arabic" w:cs="Simplified Arabic" w:hint="cs"/>
                <w:bCs/>
                <w:sz w:val="22"/>
                <w:szCs w:val="22"/>
                <w:rtl/>
              </w:rPr>
              <w:t xml:space="preserve">الكلمات </w:t>
            </w:r>
            <w:proofErr w:type="gramStart"/>
            <w:r w:rsidRPr="00797DFA">
              <w:rPr>
                <w:rFonts w:ascii="Simplified Arabic" w:hAnsi="Simplified Arabic" w:cs="Simplified Arabic" w:hint="cs"/>
                <w:bCs/>
                <w:sz w:val="22"/>
                <w:szCs w:val="22"/>
                <w:rtl/>
              </w:rPr>
              <w:t>المفتاحية</w:t>
            </w:r>
            <w:r w:rsidRPr="00797DFA">
              <w:rPr>
                <w:rFonts w:ascii="Simplified Arabic" w:hAnsi="Simplified Arabic" w:cs="Simplified Arabic" w:hint="cs"/>
                <w:b/>
                <w:sz w:val="22"/>
                <w:szCs w:val="22"/>
                <w:rtl/>
              </w:rPr>
              <w:t xml:space="preserve"> :</w:t>
            </w:r>
            <w:proofErr w:type="gramEnd"/>
            <w:r w:rsidRPr="00797DFA">
              <w:rPr>
                <w:rFonts w:ascii="Simplified Arabic" w:hAnsi="Simplified Arabic" w:cs="Simplified Arabic" w:hint="cs"/>
                <w:b/>
                <w:sz w:val="22"/>
                <w:szCs w:val="22"/>
                <w:rtl/>
              </w:rPr>
              <w:t xml:space="preserve"> </w:t>
            </w:r>
            <w:r w:rsidRPr="00797DFA">
              <w:rPr>
                <w:rFonts w:ascii="Simplified Arabic" w:hAnsi="Simplified Arabic" w:cs="Simplified Arabic"/>
                <w:b/>
                <w:sz w:val="22"/>
                <w:szCs w:val="22"/>
                <w:rtl/>
              </w:rPr>
              <w:t>مكون التنسيق</w:t>
            </w:r>
          </w:p>
          <w:p w14:paraId="4688A39A" w14:textId="77777777" w:rsidR="0039124E" w:rsidRDefault="0039124E" w:rsidP="003D5C01">
            <w:pPr>
              <w:widowControl w:val="0"/>
              <w:autoSpaceDE w:val="0"/>
              <w:autoSpaceDN w:val="0"/>
              <w:bidi/>
              <w:adjustRightInd w:val="0"/>
              <w:jc w:val="lowKashida"/>
              <w:rPr>
                <w:rFonts w:ascii="Simplified Arabic" w:hAnsi="Simplified Arabic" w:cs="Simplified Arabic"/>
                <w:b/>
                <w:sz w:val="22"/>
                <w:szCs w:val="22"/>
                <w:rtl/>
              </w:rPr>
            </w:pPr>
            <w:r w:rsidRPr="00797DFA">
              <w:rPr>
                <w:rFonts w:ascii="Simplified Arabic" w:hAnsi="Simplified Arabic" w:cs="Simplified Arabic"/>
                <w:b/>
                <w:sz w:val="22"/>
                <w:szCs w:val="22"/>
                <w:rtl/>
              </w:rPr>
              <w:t>. قلم المدقة؛ التصميم.</w:t>
            </w:r>
          </w:p>
          <w:p w14:paraId="02F92BC2" w14:textId="77777777" w:rsidR="0039124E" w:rsidRDefault="0039124E" w:rsidP="003D5C01">
            <w:pPr>
              <w:widowControl w:val="0"/>
              <w:autoSpaceDE w:val="0"/>
              <w:autoSpaceDN w:val="0"/>
              <w:bidi/>
              <w:adjustRightInd w:val="0"/>
              <w:jc w:val="lowKashida"/>
              <w:rPr>
                <w:rFonts w:ascii="Simplified Arabic" w:hAnsi="Simplified Arabic" w:cs="Simplified Arabic"/>
                <w:b/>
                <w:sz w:val="22"/>
                <w:szCs w:val="22"/>
                <w:rtl/>
                <w:lang w:bidi="ar-LY"/>
              </w:rPr>
            </w:pPr>
            <w:r w:rsidRPr="00797DFA">
              <w:rPr>
                <w:rFonts w:ascii="Simplified Arabic" w:hAnsi="Simplified Arabic" w:cs="Simplified Arabic"/>
                <w:b/>
                <w:sz w:val="22"/>
                <w:szCs w:val="22"/>
                <w:rtl/>
              </w:rPr>
              <w:t xml:space="preserve"> إدراج</w:t>
            </w:r>
          </w:p>
          <w:p w14:paraId="2C1058AA" w14:textId="77777777" w:rsidR="0039124E" w:rsidRPr="00797DFA" w:rsidRDefault="0039124E" w:rsidP="003D5C01">
            <w:pPr>
              <w:widowControl w:val="0"/>
              <w:autoSpaceDE w:val="0"/>
              <w:autoSpaceDN w:val="0"/>
              <w:bidi/>
              <w:adjustRightInd w:val="0"/>
              <w:jc w:val="lowKashida"/>
              <w:rPr>
                <w:b/>
                <w:color w:val="FFFFFF"/>
                <w:sz w:val="22"/>
                <w:szCs w:val="22"/>
              </w:rPr>
            </w:pPr>
            <w:r w:rsidRPr="00797DFA">
              <w:rPr>
                <w:rFonts w:ascii="Simplified Arabic" w:hAnsi="Simplified Arabic" w:cs="Simplified Arabic"/>
                <w:b/>
                <w:sz w:val="22"/>
                <w:szCs w:val="22"/>
                <w:rtl/>
              </w:rPr>
              <w:t xml:space="preserve"> (كلمات رئيسية)</w:t>
            </w:r>
            <w:r w:rsidRPr="00797DFA">
              <w:rPr>
                <w:rFonts w:ascii="Simplified Arabic" w:hAnsi="Simplified Arabic" w:cs="Simplified Arabic" w:hint="cs"/>
                <w:b/>
                <w:sz w:val="22"/>
                <w:szCs w:val="22"/>
                <w:rtl/>
              </w:rPr>
              <w:t>.</w:t>
            </w:r>
            <w:r w:rsidRPr="00797DFA">
              <w:rPr>
                <w:b/>
                <w:color w:val="FFFFFF"/>
                <w:sz w:val="22"/>
                <w:szCs w:val="22"/>
              </w:rPr>
              <w:t xml:space="preserve"> </w:t>
            </w:r>
          </w:p>
          <w:p w14:paraId="0A264B87" w14:textId="77777777" w:rsidR="0039124E" w:rsidRPr="00797DFA" w:rsidRDefault="0039124E" w:rsidP="003D5C01">
            <w:pPr>
              <w:bidi/>
              <w:jc w:val="lowKashida"/>
              <w:rPr>
                <w:sz w:val="22"/>
                <w:szCs w:val="22"/>
              </w:rPr>
            </w:pPr>
          </w:p>
        </w:tc>
        <w:tc>
          <w:tcPr>
            <w:tcW w:w="4153" w:type="pct"/>
          </w:tcPr>
          <w:p w14:paraId="7A2C3562" w14:textId="77777777" w:rsidR="0039124E" w:rsidRPr="00C93AC7" w:rsidRDefault="0039124E" w:rsidP="003D5C01">
            <w:pPr>
              <w:widowControl w:val="0"/>
              <w:autoSpaceDE w:val="0"/>
              <w:autoSpaceDN w:val="0"/>
              <w:bidi/>
              <w:adjustRightInd w:val="0"/>
              <w:contextualSpacing/>
              <w:jc w:val="lowKashida"/>
              <w:rPr>
                <w:rFonts w:ascii="Simplified Arabic" w:hAnsi="Simplified Arabic" w:cs="Simplified Arabic"/>
                <w:bCs/>
                <w:sz w:val="12"/>
                <w:szCs w:val="12"/>
                <w:rtl/>
              </w:rPr>
            </w:pPr>
          </w:p>
          <w:p w14:paraId="0D08EB6A" w14:textId="77777777" w:rsidR="0039124E" w:rsidRPr="00772860" w:rsidRDefault="0039124E" w:rsidP="003D5C01">
            <w:pPr>
              <w:widowControl w:val="0"/>
              <w:autoSpaceDE w:val="0"/>
              <w:autoSpaceDN w:val="0"/>
              <w:bidi/>
              <w:adjustRightInd w:val="0"/>
              <w:contextualSpacing/>
              <w:jc w:val="lowKashida"/>
              <w:rPr>
                <w:rFonts w:ascii="Simplified Arabic" w:hAnsi="Simplified Arabic" w:cs="Simplified Arabic"/>
                <w:b/>
                <w:sz w:val="22"/>
                <w:szCs w:val="22"/>
                <w:rtl/>
                <w:lang w:bidi="ar-LY"/>
              </w:rPr>
            </w:pPr>
            <w:proofErr w:type="gramStart"/>
            <w:r w:rsidRPr="00797DFA">
              <w:rPr>
                <w:rFonts w:ascii="Simplified Arabic" w:hAnsi="Simplified Arabic" w:cs="Simplified Arabic" w:hint="cs"/>
                <w:bCs/>
                <w:sz w:val="22"/>
                <w:szCs w:val="22"/>
                <w:rtl/>
              </w:rPr>
              <w:t>المستخلص :</w:t>
            </w:r>
            <w:proofErr w:type="gramEnd"/>
            <w:r w:rsidRPr="00797DFA">
              <w:rPr>
                <w:rFonts w:ascii="Simplified Arabic" w:hAnsi="Simplified Arabic" w:cs="Simplified Arabic" w:hint="cs"/>
                <w:bCs/>
                <w:sz w:val="22"/>
                <w:szCs w:val="22"/>
                <w:rtl/>
              </w:rPr>
              <w:t xml:space="preserve"> </w:t>
            </w:r>
            <w:r w:rsidRPr="00772860">
              <w:rPr>
                <w:rFonts w:ascii="Simplified Arabic" w:hAnsi="Simplified Arabic" w:cs="Simplified Arabic" w:hint="cs"/>
                <w:b/>
                <w:sz w:val="22"/>
                <w:szCs w:val="22"/>
                <w:rtl/>
              </w:rPr>
              <w:t>المستخلص</w:t>
            </w:r>
            <w:r w:rsidRPr="00772860">
              <w:rPr>
                <w:rFonts w:ascii="Simplified Arabic" w:hAnsi="Simplified Arabic" w:cs="Simplified Arabic"/>
                <w:b/>
                <w:sz w:val="22"/>
                <w:szCs w:val="22"/>
                <w:rtl/>
              </w:rPr>
              <w:t xml:space="preserve"> هو عبارة عن خلاصة للورقة بأكملها ويجب أن يعطى نفس الاعتبار كنص الرئيسي. لا تتضمن عادة أي إشارة إلى الأدبيات. يجب أن يسبق الاختصارات أو الاختصارات المصطلح الكامل عند الاستخدام الأول.</w:t>
            </w:r>
          </w:p>
          <w:p w14:paraId="2A3BE9E5" w14:textId="77777777" w:rsidR="0039124E" w:rsidRPr="00797DFA" w:rsidRDefault="0039124E" w:rsidP="003D5C01">
            <w:pPr>
              <w:widowControl w:val="0"/>
              <w:autoSpaceDE w:val="0"/>
              <w:autoSpaceDN w:val="0"/>
              <w:bidi/>
              <w:adjustRightInd w:val="0"/>
              <w:contextualSpacing/>
              <w:jc w:val="lowKashida"/>
              <w:rPr>
                <w:rFonts w:ascii="Simplified Arabic" w:hAnsi="Simplified Arabic" w:cs="Simplified Arabic"/>
                <w:b/>
                <w:sz w:val="22"/>
                <w:szCs w:val="22"/>
                <w:rtl/>
                <w:lang w:bidi="ar-LY"/>
              </w:rPr>
            </w:pPr>
            <w:r w:rsidRPr="00772860">
              <w:rPr>
                <w:rFonts w:ascii="Simplified Arabic" w:hAnsi="Simplified Arabic" w:cs="Simplified Arabic"/>
                <w:b/>
                <w:sz w:val="22"/>
                <w:szCs w:val="22"/>
                <w:rtl/>
              </w:rPr>
              <w:t xml:space="preserve">يجب أن يكون الملخص بين </w:t>
            </w:r>
            <w:r>
              <w:rPr>
                <w:rFonts w:ascii="Simplified Arabic" w:hAnsi="Simplified Arabic" w:cs="Simplified Arabic" w:hint="cs"/>
                <w:b/>
                <w:sz w:val="22"/>
                <w:szCs w:val="22"/>
                <w:rtl/>
              </w:rPr>
              <w:t>150</w:t>
            </w:r>
            <w:r w:rsidRPr="00772860">
              <w:rPr>
                <w:rFonts w:ascii="Simplified Arabic" w:hAnsi="Simplified Arabic" w:cs="Simplified Arabic"/>
                <w:b/>
                <w:sz w:val="22"/>
                <w:szCs w:val="22"/>
                <w:rtl/>
              </w:rPr>
              <w:t>-</w:t>
            </w:r>
            <w:r>
              <w:rPr>
                <w:rFonts w:ascii="Simplified Arabic" w:hAnsi="Simplified Arabic" w:cs="Simplified Arabic" w:hint="cs"/>
                <w:b/>
                <w:sz w:val="22"/>
                <w:szCs w:val="22"/>
                <w:rtl/>
              </w:rPr>
              <w:t>200</w:t>
            </w:r>
            <w:r w:rsidRPr="00772860">
              <w:rPr>
                <w:rFonts w:ascii="Simplified Arabic" w:hAnsi="Simplified Arabic" w:cs="Simplified Arabic"/>
                <w:b/>
                <w:sz w:val="22"/>
                <w:szCs w:val="22"/>
                <w:rtl/>
              </w:rPr>
              <w:t xml:space="preserve"> كلمة. ويتضمن بيان موجز </w:t>
            </w:r>
            <w:proofErr w:type="gramStart"/>
            <w:r w:rsidRPr="00772860">
              <w:rPr>
                <w:rFonts w:ascii="Simplified Arabic" w:hAnsi="Simplified Arabic" w:cs="Simplified Arabic"/>
                <w:b/>
                <w:sz w:val="22"/>
                <w:szCs w:val="22"/>
                <w:rtl/>
              </w:rPr>
              <w:t>للمشكلة ،</w:t>
            </w:r>
            <w:proofErr w:type="gramEnd"/>
            <w:r w:rsidRPr="00772860">
              <w:rPr>
                <w:rFonts w:ascii="Simplified Arabic" w:hAnsi="Simplified Arabic" w:cs="Simplified Arabic"/>
                <w:b/>
                <w:sz w:val="22"/>
                <w:szCs w:val="22"/>
                <w:rtl/>
              </w:rPr>
              <w:t xml:space="preserve"> ووصفًا موجزًا لأسلوب البحث وتصميمه ، وملخصًا للنتائج الرئيسية ، بما في ذلك أهميتها أو الافتقار إليها ، والاستنتاجات.</w:t>
            </w:r>
          </w:p>
        </w:tc>
      </w:tr>
    </w:tbl>
    <w:p w14:paraId="3614BAEA" w14:textId="77777777" w:rsidR="0039124E" w:rsidRDefault="0039124E" w:rsidP="0039124E">
      <w:pPr>
        <w:widowControl w:val="0"/>
        <w:autoSpaceDE w:val="0"/>
        <w:autoSpaceDN w:val="0"/>
        <w:bidi/>
        <w:adjustRightInd w:val="0"/>
        <w:rPr>
          <w:rFonts w:ascii="Simplified Arabic" w:hAnsi="Simplified Arabic" w:cs="Simplified Arabic"/>
          <w:bCs/>
          <w:rtl/>
        </w:rPr>
        <w:sectPr w:rsidR="0039124E" w:rsidSect="00BD1C9B">
          <w:headerReference w:type="even" r:id="rId6"/>
          <w:headerReference w:type="default" r:id="rId7"/>
          <w:footerReference w:type="even" r:id="rId8"/>
          <w:footerReference w:type="default" r:id="rId9"/>
          <w:headerReference w:type="first" r:id="rId10"/>
          <w:footerReference w:type="first" r:id="rId11"/>
          <w:type w:val="continuous"/>
          <w:pgSz w:w="11894" w:h="16157" w:code="9"/>
          <w:pgMar w:top="1134" w:right="1134" w:bottom="1134" w:left="1134" w:header="624" w:footer="851" w:gutter="0"/>
          <w:cols w:space="708"/>
          <w:titlePg/>
          <w:docGrid w:linePitch="360"/>
        </w:sectPr>
      </w:pPr>
    </w:p>
    <w:p w14:paraId="54538683" w14:textId="77777777" w:rsidR="0039124E" w:rsidRPr="004605B9" w:rsidRDefault="0039124E" w:rsidP="0039124E">
      <w:pPr>
        <w:widowControl w:val="0"/>
        <w:autoSpaceDE w:val="0"/>
        <w:autoSpaceDN w:val="0"/>
        <w:bidi/>
        <w:adjustRightInd w:val="0"/>
        <w:spacing w:before="240"/>
        <w:jc w:val="center"/>
        <w:rPr>
          <w:rFonts w:ascii="Simplified Arabic" w:hAnsi="Simplified Arabic" w:cs="Simplified Arabic"/>
          <w:bCs/>
          <w:rtl/>
          <w:lang w:bidi="ar-LY"/>
        </w:rPr>
      </w:pPr>
      <w:r>
        <w:rPr>
          <w:rFonts w:ascii="Simplified Arabic" w:hAnsi="Simplified Arabic" w:cs="Simplified Arabic" w:hint="cs"/>
          <w:bCs/>
          <w:rtl/>
        </w:rPr>
        <w:t>ا</w:t>
      </w:r>
      <w:r w:rsidRPr="004605B9">
        <w:rPr>
          <w:rFonts w:ascii="Simplified Arabic" w:hAnsi="Simplified Arabic" w:cs="Simplified Arabic" w:hint="cs"/>
          <w:bCs/>
          <w:rtl/>
        </w:rPr>
        <w:t>لمقدمة</w:t>
      </w:r>
    </w:p>
    <w:p w14:paraId="235C31D3" w14:textId="77777777" w:rsidR="0039124E" w:rsidRPr="004605B9" w:rsidRDefault="0039124E" w:rsidP="0039124E">
      <w:pPr>
        <w:widowControl w:val="0"/>
        <w:autoSpaceDE w:val="0"/>
        <w:autoSpaceDN w:val="0"/>
        <w:bidi/>
        <w:adjustRightInd w:val="0"/>
        <w:jc w:val="lowKashida"/>
        <w:rPr>
          <w:rFonts w:ascii="Simplified Arabic" w:hAnsi="Simplified Arabic" w:cs="Simplified Arabic"/>
          <w:b/>
          <w:rtl/>
        </w:rPr>
      </w:pPr>
      <w:r w:rsidRPr="004605B9">
        <w:rPr>
          <w:rFonts w:ascii="Simplified Arabic" w:hAnsi="Simplified Arabic" w:cs="Simplified Arabic"/>
          <w:b/>
          <w:rtl/>
        </w:rPr>
        <w:t>ينبغي أن توضح المقدمة المشكلة التي يتم تناولها. يجب أن توفر معلومات أساسية كافية حول الموضوع مما يسمح للقارئ بالحصول على مزيد من التبصر حول ما سيتم تقديمه في بقية الورقة. يجب توضيح أهداف المخطوطة بوضوح</w:t>
      </w:r>
      <w:r>
        <w:rPr>
          <w:rFonts w:ascii="Simplified Arabic" w:hAnsi="Simplified Arabic" w:cs="Simplified Arabic" w:hint="cs"/>
          <w:b/>
          <w:rtl/>
        </w:rPr>
        <w:t xml:space="preserve">  </w:t>
      </w:r>
      <w:proofErr w:type="gramStart"/>
      <w:r>
        <w:rPr>
          <w:rFonts w:ascii="Simplified Arabic" w:hAnsi="Simplified Arabic" w:cs="Simplified Arabic" w:hint="cs"/>
          <w:b/>
          <w:rtl/>
        </w:rPr>
        <w:t xml:space="preserve">   (</w:t>
      </w:r>
      <w:proofErr w:type="spellStart"/>
      <w:proofErr w:type="gramEnd"/>
      <w:r w:rsidRPr="00203444">
        <w:rPr>
          <w:rFonts w:asciiTheme="majorBidi" w:hAnsiTheme="majorBidi" w:cstheme="majorBidi"/>
          <w:bCs/>
        </w:rPr>
        <w:t>Kiven</w:t>
      </w:r>
      <w:proofErr w:type="spellEnd"/>
      <w:r>
        <w:rPr>
          <w:rFonts w:asciiTheme="majorBidi" w:hAnsiTheme="majorBidi" w:cstheme="majorBidi" w:hint="cs"/>
          <w:b/>
          <w:rtl/>
        </w:rPr>
        <w:t xml:space="preserve"> وآخرون، 2007)</w:t>
      </w:r>
      <w:r w:rsidRPr="004605B9">
        <w:rPr>
          <w:rFonts w:ascii="Simplified Arabic" w:hAnsi="Simplified Arabic" w:cs="Simplified Arabic"/>
          <w:b/>
          <w:rtl/>
        </w:rPr>
        <w:t>.</w:t>
      </w:r>
    </w:p>
    <w:p w14:paraId="22F02426" w14:textId="77777777" w:rsidR="0039124E" w:rsidRPr="0093622F" w:rsidRDefault="0039124E" w:rsidP="0039124E">
      <w:pPr>
        <w:widowControl w:val="0"/>
        <w:autoSpaceDE w:val="0"/>
        <w:autoSpaceDN w:val="0"/>
        <w:bidi/>
        <w:adjustRightInd w:val="0"/>
        <w:spacing w:before="240"/>
        <w:jc w:val="center"/>
        <w:rPr>
          <w:rFonts w:ascii="Simplified Arabic" w:hAnsi="Simplified Arabic" w:cs="Simplified Arabic"/>
          <w:bCs/>
        </w:rPr>
      </w:pPr>
      <w:r w:rsidRPr="0093622F">
        <w:rPr>
          <w:rFonts w:ascii="Simplified Arabic" w:hAnsi="Simplified Arabic" w:cs="Simplified Arabic" w:hint="cs"/>
          <w:bCs/>
          <w:rtl/>
        </w:rPr>
        <w:t>المواد وطرق البحث</w:t>
      </w:r>
    </w:p>
    <w:p w14:paraId="71A79DFE" w14:textId="77777777" w:rsidR="0039124E" w:rsidRPr="004605B9" w:rsidRDefault="0039124E" w:rsidP="0039124E">
      <w:pPr>
        <w:widowControl w:val="0"/>
        <w:autoSpaceDE w:val="0"/>
        <w:autoSpaceDN w:val="0"/>
        <w:bidi/>
        <w:adjustRightInd w:val="0"/>
        <w:jc w:val="both"/>
        <w:rPr>
          <w:rFonts w:ascii="Simplified Arabic" w:hAnsi="Simplified Arabic" w:cs="Simplified Arabic"/>
          <w:b/>
        </w:rPr>
      </w:pPr>
      <w:r w:rsidRPr="004605B9">
        <w:rPr>
          <w:rFonts w:ascii="Simplified Arabic" w:hAnsi="Simplified Arabic" w:cs="Simplified Arabic"/>
          <w:b/>
          <w:rtl/>
        </w:rPr>
        <w:t xml:space="preserve">يجب أن يكون هذا القسم مختصراً ولكنه يقدم تفاصيل كافية </w:t>
      </w:r>
      <w:r w:rsidRPr="004605B9">
        <w:rPr>
          <w:rFonts w:ascii="Simplified Arabic" w:hAnsi="Simplified Arabic" w:cs="Simplified Arabic"/>
          <w:b/>
          <w:rtl/>
        </w:rPr>
        <w:t>عن المواد المستخدمة والمعدات والإجراء المتبع للسماح بتكرار العمل من قبل الآخرين.</w:t>
      </w:r>
    </w:p>
    <w:p w14:paraId="46651175" w14:textId="77777777" w:rsidR="0039124E" w:rsidRPr="004605B9" w:rsidRDefault="0039124E" w:rsidP="0039124E">
      <w:pPr>
        <w:widowControl w:val="0"/>
        <w:autoSpaceDE w:val="0"/>
        <w:autoSpaceDN w:val="0"/>
        <w:bidi/>
        <w:adjustRightInd w:val="0"/>
        <w:jc w:val="both"/>
        <w:rPr>
          <w:rFonts w:ascii="Simplified Arabic" w:hAnsi="Simplified Arabic" w:cs="Simplified Arabic"/>
          <w:b/>
        </w:rPr>
      </w:pPr>
      <w:r w:rsidRPr="004605B9">
        <w:rPr>
          <w:rFonts w:ascii="Simplified Arabic" w:hAnsi="Simplified Arabic" w:cs="Simplified Arabic"/>
          <w:b/>
          <w:rtl/>
        </w:rPr>
        <w:t>يجب ذكر مصادر الإجراءات المخبرية ويجب ملاحظة أي تغييرات تم إجراؤها. يجب تقديم معلومات عن طراز المعدات واسم الشركة المصنعة وعنوانها بما في ذلك المدينة والمحافظة / الولاية والبلد. يجب أن تكون مكتوبة الإجراءات في الزمن الماضي</w:t>
      </w:r>
      <w:r>
        <w:rPr>
          <w:rFonts w:ascii="Simplified Arabic" w:hAnsi="Simplified Arabic" w:cs="Simplified Arabic" w:hint="cs"/>
          <w:b/>
          <w:rtl/>
        </w:rPr>
        <w:t xml:space="preserve"> (</w:t>
      </w:r>
      <w:proofErr w:type="spellStart"/>
      <w:r w:rsidRPr="00203444">
        <w:rPr>
          <w:rFonts w:asciiTheme="majorBidi" w:hAnsiTheme="majorBidi" w:cstheme="majorBidi"/>
          <w:bCs/>
        </w:rPr>
        <w:t>Sare</w:t>
      </w:r>
      <w:proofErr w:type="spellEnd"/>
      <w:r w:rsidRPr="00203444">
        <w:rPr>
          <w:rFonts w:asciiTheme="majorBidi" w:hAnsiTheme="majorBidi" w:cstheme="majorBidi"/>
          <w:bCs/>
          <w:rtl/>
        </w:rPr>
        <w:t xml:space="preserve"> </w:t>
      </w:r>
      <w:r w:rsidRPr="00203444">
        <w:rPr>
          <w:rFonts w:asciiTheme="majorBidi" w:hAnsiTheme="majorBidi" w:cstheme="majorBidi"/>
          <w:b/>
          <w:rtl/>
        </w:rPr>
        <w:t>و</w:t>
      </w:r>
      <w:r w:rsidRPr="00203444">
        <w:rPr>
          <w:rFonts w:asciiTheme="majorBidi" w:hAnsiTheme="majorBidi" w:cstheme="majorBidi"/>
          <w:bCs/>
        </w:rPr>
        <w:t>Michel</w:t>
      </w:r>
      <w:r>
        <w:rPr>
          <w:rFonts w:ascii="Simplified Arabic" w:hAnsi="Simplified Arabic" w:cs="Simplified Arabic" w:hint="cs"/>
          <w:b/>
          <w:rtl/>
        </w:rPr>
        <w:t>، 2001)</w:t>
      </w:r>
      <w:r w:rsidRPr="004605B9">
        <w:rPr>
          <w:rFonts w:ascii="Simplified Arabic" w:hAnsi="Simplified Arabic" w:cs="Simplified Arabic"/>
          <w:b/>
          <w:rtl/>
        </w:rPr>
        <w:t>.</w:t>
      </w:r>
    </w:p>
    <w:p w14:paraId="2E5B9CD5" w14:textId="77777777" w:rsidR="0039124E" w:rsidRPr="0093622F" w:rsidRDefault="0039124E" w:rsidP="0039124E">
      <w:pPr>
        <w:widowControl w:val="0"/>
        <w:autoSpaceDE w:val="0"/>
        <w:autoSpaceDN w:val="0"/>
        <w:bidi/>
        <w:adjustRightInd w:val="0"/>
        <w:jc w:val="center"/>
        <w:rPr>
          <w:rFonts w:ascii="Simplified Arabic" w:hAnsi="Simplified Arabic" w:cs="Simplified Arabic"/>
          <w:bCs/>
        </w:rPr>
      </w:pPr>
      <w:r w:rsidRPr="0093622F">
        <w:rPr>
          <w:rFonts w:ascii="Simplified Arabic" w:hAnsi="Simplified Arabic" w:cs="Simplified Arabic"/>
          <w:bCs/>
          <w:rtl/>
        </w:rPr>
        <w:t>النتائج</w:t>
      </w:r>
    </w:p>
    <w:p w14:paraId="0B9C5D5E" w14:textId="77777777" w:rsidR="0039124E" w:rsidRDefault="0039124E" w:rsidP="0039124E">
      <w:pPr>
        <w:widowControl w:val="0"/>
        <w:autoSpaceDE w:val="0"/>
        <w:autoSpaceDN w:val="0"/>
        <w:bidi/>
        <w:adjustRightInd w:val="0"/>
        <w:jc w:val="lowKashida"/>
        <w:rPr>
          <w:rFonts w:ascii="Simplified Arabic" w:hAnsi="Simplified Arabic" w:cs="Simplified Arabic"/>
          <w:b/>
          <w:rtl/>
        </w:rPr>
      </w:pPr>
      <w:r w:rsidRPr="004605B9">
        <w:rPr>
          <w:rFonts w:ascii="Simplified Arabic" w:hAnsi="Simplified Arabic" w:cs="Simplified Arabic"/>
          <w:b/>
          <w:rtl/>
        </w:rPr>
        <w:t xml:space="preserve">يجب تقديم النتائج في تسلسل منطقي في النص والجداول والأرقام. يجب تجنب عرض متكرر للبيانات نفسها في </w:t>
      </w:r>
      <w:r w:rsidRPr="004605B9">
        <w:rPr>
          <w:rFonts w:ascii="Simplified Arabic" w:hAnsi="Simplified Arabic" w:cs="Simplified Arabic"/>
          <w:b/>
          <w:rtl/>
        </w:rPr>
        <w:lastRenderedPageBreak/>
        <w:t>الجداول والأرقام. يجب ألا تحتوي النتائج على مادة مناسبة للمناقشة. يجب تقديم جميع الجداول والرسوم البيانية والتحليلات الإحصائية وحسابات العينات في هذا القسم</w:t>
      </w:r>
      <w:r>
        <w:rPr>
          <w:rFonts w:ascii="Simplified Arabic" w:hAnsi="Simplified Arabic" w:cs="Simplified Arabic" w:hint="cs"/>
          <w:b/>
          <w:rtl/>
        </w:rPr>
        <w:t>.</w:t>
      </w:r>
    </w:p>
    <w:p w14:paraId="08B6854A" w14:textId="77777777" w:rsidR="0039124E" w:rsidRDefault="0039124E" w:rsidP="0039124E">
      <w:pPr>
        <w:widowControl w:val="0"/>
        <w:autoSpaceDE w:val="0"/>
        <w:autoSpaceDN w:val="0"/>
        <w:bidi/>
        <w:adjustRightInd w:val="0"/>
        <w:jc w:val="right"/>
        <w:rPr>
          <w:rFonts w:ascii="Simplified Arabic" w:hAnsi="Simplified Arabic" w:cs="Simplified Arabic"/>
          <w:bCs/>
          <w:rtl/>
        </w:rPr>
      </w:pPr>
      <w:r>
        <w:rPr>
          <w:noProof/>
          <w:sz w:val="20"/>
          <w:szCs w:val="20"/>
        </w:rPr>
        <w:drawing>
          <wp:inline distT="0" distB="0" distL="0" distR="0" wp14:anchorId="14E5B9FC" wp14:editId="4C1CC57F">
            <wp:extent cx="2552651" cy="1076325"/>
            <wp:effectExtent l="0" t="0" r="635" b="0"/>
            <wp:docPr id="18" name="صورة 18" descr="بدون عنو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بدون عنوان"/>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52651" cy="1076325"/>
                    </a:xfrm>
                    <a:prstGeom prst="rect">
                      <a:avLst/>
                    </a:prstGeom>
                    <a:noFill/>
                    <a:ln>
                      <a:noFill/>
                    </a:ln>
                  </pic:spPr>
                </pic:pic>
              </a:graphicData>
            </a:graphic>
          </wp:inline>
        </w:drawing>
      </w:r>
    </w:p>
    <w:p w14:paraId="5D242CD1" w14:textId="77777777" w:rsidR="0039124E" w:rsidRPr="0014672C" w:rsidRDefault="0039124E" w:rsidP="0039124E">
      <w:pPr>
        <w:widowControl w:val="0"/>
        <w:autoSpaceDE w:val="0"/>
        <w:autoSpaceDN w:val="0"/>
        <w:bidi/>
        <w:adjustRightInd w:val="0"/>
        <w:jc w:val="center"/>
        <w:rPr>
          <w:rFonts w:ascii="Simplified Arabic" w:hAnsi="Simplified Arabic" w:cs="Simplified Arabic"/>
          <w:b/>
          <w:sz w:val="20"/>
          <w:szCs w:val="20"/>
          <w:rtl/>
        </w:rPr>
      </w:pPr>
      <w:r w:rsidRPr="0014672C">
        <w:rPr>
          <w:rFonts w:ascii="Simplified Arabic" w:hAnsi="Simplified Arabic" w:cs="Simplified Arabic" w:hint="cs"/>
          <w:bCs/>
          <w:sz w:val="20"/>
          <w:szCs w:val="20"/>
          <w:rtl/>
        </w:rPr>
        <w:t>شكل</w:t>
      </w:r>
      <w:r w:rsidRPr="0014672C">
        <w:rPr>
          <w:rFonts w:ascii="Simplified Arabic" w:hAnsi="Simplified Arabic" w:cs="Simplified Arabic"/>
          <w:bCs/>
          <w:sz w:val="20"/>
          <w:szCs w:val="20"/>
        </w:rPr>
        <w:t>:</w:t>
      </w:r>
      <w:r w:rsidRPr="0014672C">
        <w:rPr>
          <w:rFonts w:ascii="Simplified Arabic" w:hAnsi="Simplified Arabic" w:cs="Simplified Arabic" w:hint="cs"/>
          <w:bCs/>
          <w:sz w:val="20"/>
          <w:szCs w:val="20"/>
          <w:rtl/>
        </w:rPr>
        <w:t>(1).</w:t>
      </w:r>
      <w:r w:rsidRPr="0014672C">
        <w:rPr>
          <w:sz w:val="20"/>
          <w:szCs w:val="20"/>
          <w:rtl/>
        </w:rPr>
        <w:t xml:space="preserve"> </w:t>
      </w:r>
      <w:r w:rsidRPr="0014672C">
        <w:rPr>
          <w:rFonts w:ascii="Simplified Arabic" w:hAnsi="Simplified Arabic" w:cs="Simplified Arabic"/>
          <w:b/>
          <w:sz w:val="20"/>
          <w:szCs w:val="20"/>
          <w:rtl/>
        </w:rPr>
        <w:t xml:space="preserve">قم بتجربة رسم بياني خطي باستخدام ألوان تتناقض بشكل جيد </w:t>
      </w:r>
      <w:r>
        <w:rPr>
          <w:rFonts w:ascii="Simplified Arabic" w:hAnsi="Simplified Arabic" w:cs="Simplified Arabic" w:hint="cs"/>
          <w:b/>
          <w:color w:val="FF0000"/>
          <w:sz w:val="18"/>
          <w:szCs w:val="18"/>
          <w:rtl/>
        </w:rPr>
        <w:t xml:space="preserve">(حجم الخط 10 نوع الخط </w:t>
      </w:r>
      <w:proofErr w:type="spellStart"/>
      <w:r>
        <w:rPr>
          <w:rFonts w:ascii="Simplified Arabic" w:hAnsi="Simplified Arabic" w:cs="Simplified Arabic"/>
          <w:b/>
          <w:color w:val="FF0000"/>
          <w:sz w:val="18"/>
          <w:szCs w:val="18"/>
        </w:rPr>
        <w:t>Simplifiled</w:t>
      </w:r>
      <w:proofErr w:type="spellEnd"/>
      <w:r>
        <w:rPr>
          <w:rFonts w:ascii="Simplified Arabic" w:hAnsi="Simplified Arabic" w:cs="Simplified Arabic"/>
          <w:b/>
          <w:color w:val="FF0000"/>
          <w:sz w:val="18"/>
          <w:szCs w:val="18"/>
        </w:rPr>
        <w:t xml:space="preserve"> Arabic</w:t>
      </w:r>
      <w:r>
        <w:rPr>
          <w:rFonts w:ascii="Simplified Arabic" w:hAnsi="Simplified Arabic" w:cs="Simplified Arabic" w:hint="cs"/>
          <w:b/>
          <w:color w:val="FF0000"/>
          <w:sz w:val="18"/>
          <w:szCs w:val="18"/>
          <w:rtl/>
        </w:rPr>
        <w:t>)</w:t>
      </w:r>
    </w:p>
    <w:p w14:paraId="4FD82BF6" w14:textId="77777777" w:rsidR="0039124E" w:rsidRDefault="0039124E" w:rsidP="0039124E">
      <w:pPr>
        <w:widowControl w:val="0"/>
        <w:autoSpaceDE w:val="0"/>
        <w:autoSpaceDN w:val="0"/>
        <w:bidi/>
        <w:adjustRightInd w:val="0"/>
        <w:jc w:val="center"/>
        <w:rPr>
          <w:rFonts w:ascii="Simplified Arabic" w:hAnsi="Simplified Arabic" w:cs="Simplified Arabic"/>
          <w:b/>
          <w:color w:val="FF0000"/>
          <w:sz w:val="18"/>
          <w:szCs w:val="18"/>
          <w:rtl/>
        </w:rPr>
      </w:pPr>
      <w:r w:rsidRPr="0014672C">
        <w:rPr>
          <w:rFonts w:ascii="Simplified Arabic" w:hAnsi="Simplified Arabic" w:cs="Simplified Arabic" w:hint="cs"/>
          <w:bCs/>
          <w:sz w:val="20"/>
          <w:szCs w:val="20"/>
          <w:rtl/>
        </w:rPr>
        <w:t>جدول</w:t>
      </w:r>
      <w:r w:rsidRPr="0014672C">
        <w:rPr>
          <w:rFonts w:ascii="Simplified Arabic" w:hAnsi="Simplified Arabic" w:cs="Simplified Arabic"/>
          <w:bCs/>
          <w:sz w:val="20"/>
          <w:szCs w:val="20"/>
        </w:rPr>
        <w:t>:</w:t>
      </w:r>
      <w:r w:rsidRPr="0014672C">
        <w:rPr>
          <w:rFonts w:ascii="Simplified Arabic" w:hAnsi="Simplified Arabic" w:cs="Simplified Arabic" w:hint="cs"/>
          <w:bCs/>
          <w:sz w:val="20"/>
          <w:szCs w:val="20"/>
          <w:rtl/>
        </w:rPr>
        <w:t>(1).</w:t>
      </w:r>
      <w:r w:rsidRPr="0014672C">
        <w:rPr>
          <w:rFonts w:ascii="Simplified Arabic" w:hAnsi="Simplified Arabic" w:cs="Simplified Arabic" w:hint="cs"/>
          <w:b/>
          <w:sz w:val="20"/>
          <w:szCs w:val="20"/>
          <w:rtl/>
        </w:rPr>
        <w:t xml:space="preserve"> </w:t>
      </w:r>
      <w:r w:rsidRPr="0014672C">
        <w:rPr>
          <w:rFonts w:ascii="Simplified Arabic" w:hAnsi="Simplified Arabic" w:cs="Simplified Arabic"/>
          <w:b/>
          <w:sz w:val="20"/>
          <w:szCs w:val="20"/>
          <w:rtl/>
        </w:rPr>
        <w:t xml:space="preserve">انتشار الأجسام المضادة </w:t>
      </w:r>
      <w:proofErr w:type="spellStart"/>
      <w:r w:rsidRPr="0014672C">
        <w:rPr>
          <w:rFonts w:ascii="Simplified Arabic" w:hAnsi="Simplified Arabic" w:cs="Simplified Arabic"/>
          <w:b/>
          <w:sz w:val="20"/>
          <w:szCs w:val="20"/>
          <w:rtl/>
        </w:rPr>
        <w:t>البروسيلا</w:t>
      </w:r>
      <w:proofErr w:type="spellEnd"/>
    </w:p>
    <w:p w14:paraId="331B54A2" w14:textId="77777777" w:rsidR="0039124E" w:rsidRPr="0014672C" w:rsidRDefault="0039124E" w:rsidP="0039124E">
      <w:pPr>
        <w:widowControl w:val="0"/>
        <w:autoSpaceDE w:val="0"/>
        <w:autoSpaceDN w:val="0"/>
        <w:bidi/>
        <w:adjustRightInd w:val="0"/>
        <w:jc w:val="center"/>
        <w:rPr>
          <w:rFonts w:ascii="Simplified Arabic" w:hAnsi="Simplified Arabic" w:cs="Simplified Arabic"/>
          <w:b/>
          <w:sz w:val="20"/>
          <w:szCs w:val="20"/>
        </w:rPr>
      </w:pPr>
      <w:r>
        <w:rPr>
          <w:rFonts w:ascii="Simplified Arabic" w:hAnsi="Simplified Arabic" w:cs="Simplified Arabic" w:hint="cs"/>
          <w:b/>
          <w:color w:val="FF0000"/>
          <w:sz w:val="18"/>
          <w:szCs w:val="18"/>
          <w:rtl/>
        </w:rPr>
        <w:t xml:space="preserve">(حجم الخط 10 نوع الخط </w:t>
      </w:r>
      <w:proofErr w:type="spellStart"/>
      <w:r>
        <w:rPr>
          <w:rFonts w:ascii="Simplified Arabic" w:hAnsi="Simplified Arabic" w:cs="Simplified Arabic"/>
          <w:b/>
          <w:color w:val="FF0000"/>
          <w:sz w:val="18"/>
          <w:szCs w:val="18"/>
        </w:rPr>
        <w:t>Simplifiled</w:t>
      </w:r>
      <w:proofErr w:type="spellEnd"/>
      <w:r>
        <w:rPr>
          <w:rFonts w:ascii="Simplified Arabic" w:hAnsi="Simplified Arabic" w:cs="Simplified Arabic"/>
          <w:b/>
          <w:color w:val="FF0000"/>
          <w:sz w:val="18"/>
          <w:szCs w:val="18"/>
        </w:rPr>
        <w:t xml:space="preserve"> Arabic</w:t>
      </w:r>
      <w:r>
        <w:rPr>
          <w:rFonts w:ascii="Simplified Arabic" w:hAnsi="Simplified Arabic" w:cs="Simplified Arabic" w:hint="cs"/>
          <w:b/>
          <w:color w:val="FF0000"/>
          <w:sz w:val="18"/>
          <w:szCs w:val="18"/>
          <w:rtl/>
        </w:rPr>
        <w:t>)</w:t>
      </w:r>
    </w:p>
    <w:tbl>
      <w:tblPr>
        <w:tblW w:w="3939" w:type="pct"/>
        <w:jc w:val="center"/>
        <w:tblLook w:val="04A0" w:firstRow="1" w:lastRow="0" w:firstColumn="1" w:lastColumn="0" w:noHBand="0" w:noVBand="1"/>
      </w:tblPr>
      <w:tblGrid>
        <w:gridCol w:w="916"/>
        <w:gridCol w:w="819"/>
        <w:gridCol w:w="951"/>
        <w:gridCol w:w="1220"/>
      </w:tblGrid>
      <w:tr w:rsidR="0039124E" w:rsidRPr="00F02424" w14:paraId="5D9F12FB" w14:textId="77777777" w:rsidTr="003D5C01">
        <w:trPr>
          <w:jc w:val="center"/>
        </w:trPr>
        <w:tc>
          <w:tcPr>
            <w:tcW w:w="1205" w:type="pct"/>
            <w:tcBorders>
              <w:top w:val="double" w:sz="4" w:space="0" w:color="auto"/>
              <w:bottom w:val="single" w:sz="4" w:space="0" w:color="auto"/>
            </w:tcBorders>
            <w:shd w:val="clear" w:color="auto" w:fill="auto"/>
            <w:vAlign w:val="center"/>
          </w:tcPr>
          <w:p w14:paraId="3A8AA3A4" w14:textId="77777777" w:rsidR="0039124E" w:rsidRPr="00F02424" w:rsidRDefault="0039124E" w:rsidP="003D5C01">
            <w:pPr>
              <w:widowControl w:val="0"/>
              <w:tabs>
                <w:tab w:val="right" w:pos="4395"/>
              </w:tabs>
              <w:autoSpaceDE w:val="0"/>
              <w:autoSpaceDN w:val="0"/>
              <w:adjustRightInd w:val="0"/>
              <w:jc w:val="center"/>
              <w:rPr>
                <w:sz w:val="20"/>
                <w:szCs w:val="20"/>
                <w:rtl/>
              </w:rPr>
            </w:pPr>
            <w:r w:rsidRPr="00F02424">
              <w:rPr>
                <w:rFonts w:hint="cs"/>
                <w:sz w:val="20"/>
                <w:szCs w:val="20"/>
                <w:rtl/>
              </w:rPr>
              <w:t>الحيوانات الايجابية</w:t>
            </w:r>
          </w:p>
        </w:tc>
        <w:tc>
          <w:tcPr>
            <w:tcW w:w="953" w:type="pct"/>
            <w:tcBorders>
              <w:top w:val="double" w:sz="4" w:space="0" w:color="auto"/>
              <w:bottom w:val="single" w:sz="4" w:space="0" w:color="auto"/>
            </w:tcBorders>
            <w:shd w:val="clear" w:color="auto" w:fill="auto"/>
            <w:vAlign w:val="center"/>
          </w:tcPr>
          <w:p w14:paraId="73B4ADC8" w14:textId="77777777" w:rsidR="0039124E" w:rsidRPr="00F02424" w:rsidRDefault="0039124E" w:rsidP="003D5C01">
            <w:pPr>
              <w:widowControl w:val="0"/>
              <w:tabs>
                <w:tab w:val="right" w:pos="4395"/>
              </w:tabs>
              <w:autoSpaceDE w:val="0"/>
              <w:autoSpaceDN w:val="0"/>
              <w:adjustRightInd w:val="0"/>
              <w:jc w:val="center"/>
              <w:rPr>
                <w:sz w:val="20"/>
                <w:szCs w:val="20"/>
                <w:rtl/>
              </w:rPr>
            </w:pPr>
            <w:r w:rsidRPr="00F02424">
              <w:rPr>
                <w:rFonts w:hint="cs"/>
                <w:sz w:val="20"/>
                <w:szCs w:val="20"/>
                <w:rtl/>
              </w:rPr>
              <w:t>الحيوانات المصلية</w:t>
            </w:r>
          </w:p>
        </w:tc>
        <w:tc>
          <w:tcPr>
            <w:tcW w:w="1249" w:type="pct"/>
            <w:tcBorders>
              <w:top w:val="double" w:sz="4" w:space="0" w:color="auto"/>
              <w:bottom w:val="single" w:sz="4" w:space="0" w:color="auto"/>
            </w:tcBorders>
            <w:shd w:val="clear" w:color="auto" w:fill="auto"/>
            <w:vAlign w:val="center"/>
          </w:tcPr>
          <w:p w14:paraId="757BBE60" w14:textId="77777777" w:rsidR="0039124E" w:rsidRPr="00F02424" w:rsidRDefault="0039124E" w:rsidP="003D5C01">
            <w:pPr>
              <w:widowControl w:val="0"/>
              <w:tabs>
                <w:tab w:val="right" w:pos="4395"/>
              </w:tabs>
              <w:autoSpaceDE w:val="0"/>
              <w:autoSpaceDN w:val="0"/>
              <w:adjustRightInd w:val="0"/>
              <w:jc w:val="center"/>
              <w:rPr>
                <w:sz w:val="20"/>
                <w:szCs w:val="20"/>
                <w:rtl/>
              </w:rPr>
            </w:pPr>
            <w:r w:rsidRPr="00F02424">
              <w:rPr>
                <w:rFonts w:hint="cs"/>
                <w:sz w:val="20"/>
                <w:szCs w:val="20"/>
                <w:rtl/>
              </w:rPr>
              <w:t>عدد الحيوانات المختبرة</w:t>
            </w:r>
          </w:p>
        </w:tc>
        <w:tc>
          <w:tcPr>
            <w:tcW w:w="1592" w:type="pct"/>
            <w:tcBorders>
              <w:top w:val="double" w:sz="4" w:space="0" w:color="auto"/>
              <w:bottom w:val="single" w:sz="4" w:space="0" w:color="auto"/>
            </w:tcBorders>
            <w:shd w:val="clear" w:color="auto" w:fill="auto"/>
            <w:vAlign w:val="center"/>
          </w:tcPr>
          <w:p w14:paraId="2743584C" w14:textId="77777777" w:rsidR="0039124E" w:rsidRPr="00F02424" w:rsidRDefault="0039124E" w:rsidP="003D5C01">
            <w:pPr>
              <w:widowControl w:val="0"/>
              <w:tabs>
                <w:tab w:val="right" w:pos="4395"/>
              </w:tabs>
              <w:autoSpaceDE w:val="0"/>
              <w:autoSpaceDN w:val="0"/>
              <w:adjustRightInd w:val="0"/>
              <w:jc w:val="center"/>
              <w:rPr>
                <w:sz w:val="20"/>
                <w:szCs w:val="20"/>
                <w:rtl/>
              </w:rPr>
            </w:pPr>
            <w:r w:rsidRPr="00F02424">
              <w:rPr>
                <w:rFonts w:hint="cs"/>
                <w:sz w:val="20"/>
                <w:szCs w:val="20"/>
                <w:rtl/>
              </w:rPr>
              <w:t>الانواع الحيوانية</w:t>
            </w:r>
          </w:p>
        </w:tc>
      </w:tr>
      <w:tr w:rsidR="0039124E" w:rsidRPr="00F02424" w14:paraId="646AAB81" w14:textId="77777777" w:rsidTr="003D5C01">
        <w:trPr>
          <w:jc w:val="center"/>
        </w:trPr>
        <w:tc>
          <w:tcPr>
            <w:tcW w:w="1205" w:type="pct"/>
            <w:tcBorders>
              <w:top w:val="single" w:sz="4" w:space="0" w:color="auto"/>
            </w:tcBorders>
            <w:shd w:val="clear" w:color="auto" w:fill="auto"/>
            <w:vAlign w:val="center"/>
          </w:tcPr>
          <w:p w14:paraId="3AA809F1"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69.3%</w:t>
            </w:r>
          </w:p>
        </w:tc>
        <w:tc>
          <w:tcPr>
            <w:tcW w:w="953" w:type="pct"/>
            <w:tcBorders>
              <w:top w:val="single" w:sz="4" w:space="0" w:color="auto"/>
            </w:tcBorders>
            <w:shd w:val="clear" w:color="auto" w:fill="auto"/>
            <w:vAlign w:val="center"/>
          </w:tcPr>
          <w:p w14:paraId="5B922576"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106</w:t>
            </w:r>
          </w:p>
        </w:tc>
        <w:tc>
          <w:tcPr>
            <w:tcW w:w="1249" w:type="pct"/>
            <w:tcBorders>
              <w:top w:val="single" w:sz="4" w:space="0" w:color="auto"/>
            </w:tcBorders>
            <w:shd w:val="clear" w:color="auto" w:fill="auto"/>
            <w:vAlign w:val="center"/>
          </w:tcPr>
          <w:p w14:paraId="10B40194"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153</w:t>
            </w:r>
          </w:p>
        </w:tc>
        <w:tc>
          <w:tcPr>
            <w:tcW w:w="1592" w:type="pct"/>
            <w:tcBorders>
              <w:top w:val="single" w:sz="4" w:space="0" w:color="auto"/>
            </w:tcBorders>
            <w:shd w:val="clear" w:color="auto" w:fill="auto"/>
            <w:vAlign w:val="center"/>
          </w:tcPr>
          <w:p w14:paraId="64AD38D8"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tl/>
              </w:rPr>
            </w:pPr>
            <w:r w:rsidRPr="00F02424">
              <w:rPr>
                <w:rFonts w:hint="cs"/>
                <w:sz w:val="20"/>
                <w:szCs w:val="20"/>
                <w:rtl/>
              </w:rPr>
              <w:t>الماعز</w:t>
            </w:r>
          </w:p>
        </w:tc>
      </w:tr>
      <w:tr w:rsidR="0039124E" w:rsidRPr="00F02424" w14:paraId="63B3510C" w14:textId="77777777" w:rsidTr="003D5C01">
        <w:trPr>
          <w:jc w:val="center"/>
        </w:trPr>
        <w:tc>
          <w:tcPr>
            <w:tcW w:w="1205" w:type="pct"/>
            <w:shd w:val="clear" w:color="auto" w:fill="auto"/>
            <w:vAlign w:val="center"/>
          </w:tcPr>
          <w:p w14:paraId="6B42696C"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18.6%</w:t>
            </w:r>
          </w:p>
        </w:tc>
        <w:tc>
          <w:tcPr>
            <w:tcW w:w="953" w:type="pct"/>
            <w:shd w:val="clear" w:color="auto" w:fill="auto"/>
            <w:vAlign w:val="center"/>
          </w:tcPr>
          <w:p w14:paraId="6DD35436"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46</w:t>
            </w:r>
          </w:p>
        </w:tc>
        <w:tc>
          <w:tcPr>
            <w:tcW w:w="1249" w:type="pct"/>
            <w:shd w:val="clear" w:color="auto" w:fill="auto"/>
            <w:vAlign w:val="center"/>
          </w:tcPr>
          <w:p w14:paraId="5F527EBF"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247</w:t>
            </w:r>
          </w:p>
        </w:tc>
        <w:tc>
          <w:tcPr>
            <w:tcW w:w="1592" w:type="pct"/>
            <w:shd w:val="clear" w:color="auto" w:fill="auto"/>
            <w:vAlign w:val="center"/>
          </w:tcPr>
          <w:p w14:paraId="7AD54B36"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tl/>
              </w:rPr>
            </w:pPr>
            <w:r w:rsidRPr="00F02424">
              <w:rPr>
                <w:rFonts w:hint="cs"/>
                <w:sz w:val="20"/>
                <w:szCs w:val="20"/>
                <w:rtl/>
              </w:rPr>
              <w:t>الخراف</w:t>
            </w:r>
          </w:p>
        </w:tc>
      </w:tr>
      <w:tr w:rsidR="0039124E" w:rsidRPr="00F02424" w14:paraId="55EDF024" w14:textId="77777777" w:rsidTr="003D5C01">
        <w:trPr>
          <w:jc w:val="center"/>
        </w:trPr>
        <w:tc>
          <w:tcPr>
            <w:tcW w:w="1205" w:type="pct"/>
            <w:tcBorders>
              <w:bottom w:val="double" w:sz="4" w:space="0" w:color="auto"/>
            </w:tcBorders>
            <w:shd w:val="clear" w:color="auto" w:fill="auto"/>
            <w:vAlign w:val="center"/>
          </w:tcPr>
          <w:p w14:paraId="71393211"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38%</w:t>
            </w:r>
          </w:p>
        </w:tc>
        <w:tc>
          <w:tcPr>
            <w:tcW w:w="953" w:type="pct"/>
            <w:tcBorders>
              <w:bottom w:val="double" w:sz="4" w:space="0" w:color="auto"/>
            </w:tcBorders>
            <w:shd w:val="clear" w:color="auto" w:fill="auto"/>
            <w:vAlign w:val="center"/>
          </w:tcPr>
          <w:p w14:paraId="3A42A7EB"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152</w:t>
            </w:r>
          </w:p>
        </w:tc>
        <w:tc>
          <w:tcPr>
            <w:tcW w:w="1249" w:type="pct"/>
            <w:tcBorders>
              <w:bottom w:val="double" w:sz="4" w:space="0" w:color="auto"/>
            </w:tcBorders>
            <w:shd w:val="clear" w:color="auto" w:fill="auto"/>
            <w:vAlign w:val="center"/>
          </w:tcPr>
          <w:p w14:paraId="2A30B206"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Pr>
            </w:pPr>
            <w:r w:rsidRPr="00F02424">
              <w:rPr>
                <w:sz w:val="20"/>
                <w:szCs w:val="20"/>
              </w:rPr>
              <w:t>400</w:t>
            </w:r>
          </w:p>
        </w:tc>
        <w:tc>
          <w:tcPr>
            <w:tcW w:w="1592" w:type="pct"/>
            <w:tcBorders>
              <w:bottom w:val="double" w:sz="4" w:space="0" w:color="auto"/>
            </w:tcBorders>
            <w:shd w:val="clear" w:color="auto" w:fill="auto"/>
            <w:vAlign w:val="center"/>
          </w:tcPr>
          <w:p w14:paraId="292A46E1" w14:textId="77777777" w:rsidR="0039124E" w:rsidRPr="00F02424" w:rsidRDefault="0039124E" w:rsidP="003D5C01">
            <w:pPr>
              <w:widowControl w:val="0"/>
              <w:tabs>
                <w:tab w:val="right" w:pos="4395"/>
              </w:tabs>
              <w:autoSpaceDE w:val="0"/>
              <w:autoSpaceDN w:val="0"/>
              <w:adjustRightInd w:val="0"/>
              <w:spacing w:line="360" w:lineRule="auto"/>
              <w:jc w:val="center"/>
              <w:rPr>
                <w:sz w:val="20"/>
                <w:szCs w:val="20"/>
                <w:rtl/>
              </w:rPr>
            </w:pPr>
            <w:r w:rsidRPr="00F02424">
              <w:rPr>
                <w:rFonts w:hint="cs"/>
                <w:sz w:val="20"/>
                <w:szCs w:val="20"/>
                <w:rtl/>
              </w:rPr>
              <w:t>المجموع</w:t>
            </w:r>
          </w:p>
        </w:tc>
      </w:tr>
    </w:tbl>
    <w:p w14:paraId="24227D15" w14:textId="77777777" w:rsidR="0039124E" w:rsidRDefault="0039124E" w:rsidP="0039124E">
      <w:pPr>
        <w:widowControl w:val="0"/>
        <w:autoSpaceDE w:val="0"/>
        <w:autoSpaceDN w:val="0"/>
        <w:bidi/>
        <w:adjustRightInd w:val="0"/>
        <w:spacing w:before="240"/>
        <w:jc w:val="center"/>
        <w:rPr>
          <w:rFonts w:ascii="Simplified Arabic" w:hAnsi="Simplified Arabic" w:cs="Simplified Arabic"/>
          <w:bCs/>
          <w:rtl/>
        </w:rPr>
      </w:pPr>
      <w:r>
        <w:rPr>
          <w:rFonts w:ascii="Simplified Arabic" w:hAnsi="Simplified Arabic" w:cs="Simplified Arabic" w:hint="cs"/>
          <w:bCs/>
          <w:rtl/>
        </w:rPr>
        <w:t>المناقشة</w:t>
      </w:r>
    </w:p>
    <w:p w14:paraId="5A254699" w14:textId="77777777" w:rsidR="0039124E" w:rsidRDefault="0039124E" w:rsidP="0039124E">
      <w:pPr>
        <w:widowControl w:val="0"/>
        <w:autoSpaceDE w:val="0"/>
        <w:autoSpaceDN w:val="0"/>
        <w:bidi/>
        <w:adjustRightInd w:val="0"/>
        <w:jc w:val="lowKashida"/>
        <w:rPr>
          <w:rFonts w:ascii="Simplified Arabic" w:hAnsi="Simplified Arabic" w:cs="Simplified Arabic"/>
          <w:b/>
          <w:rtl/>
        </w:rPr>
      </w:pPr>
      <w:r w:rsidRPr="00F02424">
        <w:rPr>
          <w:rFonts w:ascii="Simplified Arabic" w:hAnsi="Simplified Arabic" w:cs="Simplified Arabic"/>
          <w:b/>
          <w:rtl/>
        </w:rPr>
        <w:t xml:space="preserve">يجب مناقشة النتائج فيما يتعلق بأي فرضيات </w:t>
      </w:r>
      <w:r>
        <w:rPr>
          <w:rFonts w:ascii="Simplified Arabic" w:hAnsi="Simplified Arabic" w:cs="Simplified Arabic" w:hint="cs"/>
          <w:b/>
          <w:rtl/>
        </w:rPr>
        <w:t>ذكرت</w:t>
      </w:r>
      <w:r w:rsidRPr="00F02424">
        <w:rPr>
          <w:rFonts w:ascii="Simplified Arabic" w:hAnsi="Simplified Arabic" w:cs="Simplified Arabic"/>
          <w:b/>
          <w:rtl/>
        </w:rPr>
        <w:t xml:space="preserve"> في المقدمة. التعليق على النتائج وتحديد مصادر الخطأ المحتملة. ضع الدراسة في سياق الأعمال الأخرى المذكورة في الأدبيات. فقط في الحالات </w:t>
      </w:r>
      <w:proofErr w:type="gramStart"/>
      <w:r w:rsidRPr="00F02424">
        <w:rPr>
          <w:rFonts w:ascii="Simplified Arabic" w:hAnsi="Simplified Arabic" w:cs="Simplified Arabic"/>
          <w:b/>
          <w:rtl/>
        </w:rPr>
        <w:t>الاستثنائية ،</w:t>
      </w:r>
      <w:proofErr w:type="gramEnd"/>
      <w:r w:rsidRPr="00F02424">
        <w:rPr>
          <w:rFonts w:ascii="Simplified Arabic" w:hAnsi="Simplified Arabic" w:cs="Simplified Arabic"/>
          <w:b/>
          <w:rtl/>
        </w:rPr>
        <w:t xml:space="preserve"> يجب دمج قسمي "النتائج والمناقشة". ارجع إلى الرسوم البيانية والجداول والأرقام حسب الرقم (على سبيل </w:t>
      </w:r>
      <w:proofErr w:type="gramStart"/>
      <w:r w:rsidRPr="00F02424">
        <w:rPr>
          <w:rFonts w:ascii="Simplified Arabic" w:hAnsi="Simplified Arabic" w:cs="Simplified Arabic"/>
          <w:b/>
          <w:rtl/>
        </w:rPr>
        <w:t>المثال ،</w:t>
      </w:r>
      <w:proofErr w:type="gramEnd"/>
      <w:r w:rsidRPr="00F02424">
        <w:rPr>
          <w:rFonts w:ascii="Simplified Arabic" w:hAnsi="Simplified Arabic" w:cs="Simplified Arabic"/>
          <w:b/>
          <w:rtl/>
        </w:rPr>
        <w:t xml:space="preserve"> الشكل 5 أو الجدول 5. وهذا يساعد على ربط البيانات بالنص بطريقة فعالة جدًا</w:t>
      </w:r>
      <w:r>
        <w:rPr>
          <w:rFonts w:ascii="Simplified Arabic" w:hAnsi="Simplified Arabic" w:cs="Simplified Arabic" w:hint="cs"/>
          <w:b/>
          <w:rtl/>
        </w:rPr>
        <w:t>.</w:t>
      </w:r>
    </w:p>
    <w:p w14:paraId="63124FB8" w14:textId="77777777" w:rsidR="0039124E" w:rsidRPr="00F02424" w:rsidRDefault="0039124E" w:rsidP="0039124E">
      <w:pPr>
        <w:widowControl w:val="0"/>
        <w:autoSpaceDE w:val="0"/>
        <w:autoSpaceDN w:val="0"/>
        <w:bidi/>
        <w:adjustRightInd w:val="0"/>
        <w:spacing w:before="240"/>
        <w:jc w:val="center"/>
        <w:rPr>
          <w:rFonts w:ascii="Simplified Arabic" w:hAnsi="Simplified Arabic" w:cs="Simplified Arabic"/>
          <w:bCs/>
        </w:rPr>
      </w:pPr>
      <w:r w:rsidRPr="00F02424">
        <w:rPr>
          <w:rFonts w:ascii="Simplified Arabic" w:hAnsi="Simplified Arabic" w:cs="Simplified Arabic"/>
          <w:bCs/>
          <w:rtl/>
        </w:rPr>
        <w:t>استنتاج</w:t>
      </w:r>
    </w:p>
    <w:p w14:paraId="50893483" w14:textId="77777777" w:rsidR="0039124E" w:rsidRDefault="0039124E" w:rsidP="0039124E">
      <w:pPr>
        <w:widowControl w:val="0"/>
        <w:autoSpaceDE w:val="0"/>
        <w:autoSpaceDN w:val="0"/>
        <w:bidi/>
        <w:adjustRightInd w:val="0"/>
        <w:jc w:val="both"/>
        <w:rPr>
          <w:rFonts w:ascii="Simplified Arabic" w:hAnsi="Simplified Arabic" w:cs="Simplified Arabic"/>
          <w:b/>
          <w:rtl/>
        </w:rPr>
      </w:pPr>
      <w:r w:rsidRPr="00F02424">
        <w:rPr>
          <w:rFonts w:ascii="Simplified Arabic" w:hAnsi="Simplified Arabic" w:cs="Simplified Arabic"/>
          <w:b/>
          <w:rtl/>
        </w:rPr>
        <w:t>يجب تقديم الاستنتاجات الرئيسية للعمل التجريبي. وينبغي التأكيد على مساهمة العمل في المجتمع العلمي وآثاره الاقتصادية.</w:t>
      </w:r>
    </w:p>
    <w:p w14:paraId="3AB06A4B" w14:textId="77777777" w:rsidR="0039124E" w:rsidRPr="00F02424" w:rsidRDefault="0039124E" w:rsidP="0039124E">
      <w:pPr>
        <w:widowControl w:val="0"/>
        <w:autoSpaceDE w:val="0"/>
        <w:autoSpaceDN w:val="0"/>
        <w:bidi/>
        <w:adjustRightInd w:val="0"/>
        <w:jc w:val="center"/>
        <w:rPr>
          <w:rFonts w:ascii="Simplified Arabic" w:hAnsi="Simplified Arabic" w:cs="Simplified Arabic"/>
          <w:bCs/>
        </w:rPr>
      </w:pPr>
      <w:r w:rsidRPr="00F02424">
        <w:rPr>
          <w:rFonts w:ascii="Simplified Arabic" w:hAnsi="Simplified Arabic" w:cs="Simplified Arabic" w:hint="cs"/>
          <w:bCs/>
          <w:rtl/>
        </w:rPr>
        <w:t>الشكر والتقدير</w:t>
      </w:r>
    </w:p>
    <w:p w14:paraId="1CEA9DE2" w14:textId="77777777" w:rsidR="0039124E" w:rsidRPr="00F02424" w:rsidRDefault="0039124E" w:rsidP="0039124E">
      <w:pPr>
        <w:widowControl w:val="0"/>
        <w:autoSpaceDE w:val="0"/>
        <w:autoSpaceDN w:val="0"/>
        <w:bidi/>
        <w:adjustRightInd w:val="0"/>
        <w:jc w:val="lowKashida"/>
        <w:rPr>
          <w:rFonts w:ascii="Simplified Arabic" w:hAnsi="Simplified Arabic" w:cs="Simplified Arabic"/>
          <w:b/>
        </w:rPr>
      </w:pPr>
      <w:r w:rsidRPr="00F02424">
        <w:rPr>
          <w:rFonts w:ascii="Simplified Arabic" w:hAnsi="Simplified Arabic" w:cs="Simplified Arabic"/>
          <w:b/>
          <w:rtl/>
        </w:rPr>
        <w:t>يجب الاعتراف بمصدر الدعم المالي. يجب على المؤلفين أن يعلنوا عن أي دعم مالي أو علاقات قد تشكل تضاربًا في المصالح في الرسالة المقدمة مع المخطوطة. كما يمكن الاعتراف بالمساعدة الفنية.</w:t>
      </w:r>
    </w:p>
    <w:p w14:paraId="6FB7AA62" w14:textId="77777777" w:rsidR="0039124E" w:rsidRPr="00F02424" w:rsidRDefault="0039124E" w:rsidP="0039124E">
      <w:pPr>
        <w:widowControl w:val="0"/>
        <w:autoSpaceDE w:val="0"/>
        <w:autoSpaceDN w:val="0"/>
        <w:bidi/>
        <w:adjustRightInd w:val="0"/>
        <w:spacing w:before="240"/>
        <w:jc w:val="center"/>
        <w:rPr>
          <w:rFonts w:ascii="Simplified Arabic" w:hAnsi="Simplified Arabic" w:cs="Simplified Arabic"/>
          <w:bCs/>
        </w:rPr>
      </w:pPr>
      <w:r>
        <w:rPr>
          <w:rFonts w:ascii="Simplified Arabic" w:hAnsi="Simplified Arabic" w:cs="Simplified Arabic" w:hint="cs"/>
          <w:bCs/>
          <w:rtl/>
        </w:rPr>
        <w:t>الاخلاقيات البحثية</w:t>
      </w:r>
    </w:p>
    <w:p w14:paraId="74107626" w14:textId="77777777" w:rsidR="0039124E" w:rsidRDefault="0039124E" w:rsidP="0039124E">
      <w:pPr>
        <w:widowControl w:val="0"/>
        <w:autoSpaceDE w:val="0"/>
        <w:autoSpaceDN w:val="0"/>
        <w:bidi/>
        <w:adjustRightInd w:val="0"/>
        <w:rPr>
          <w:rFonts w:ascii="Simplified Arabic" w:hAnsi="Simplified Arabic" w:cs="Simplified Arabic"/>
          <w:b/>
          <w:rtl/>
        </w:rPr>
      </w:pPr>
      <w:r w:rsidRPr="00F02424">
        <w:rPr>
          <w:rFonts w:ascii="Simplified Arabic" w:hAnsi="Simplified Arabic" w:cs="Simplified Arabic"/>
          <w:b/>
          <w:rtl/>
        </w:rPr>
        <w:t>يجب على المؤلفين معالجة أي قضايا أخلاقية قد تنشأ بعد نشر هذه المخطوطة.</w:t>
      </w:r>
    </w:p>
    <w:p w14:paraId="36917615" w14:textId="77777777" w:rsidR="00060458" w:rsidRPr="00060458" w:rsidRDefault="00060458" w:rsidP="0083018D">
      <w:pPr>
        <w:widowControl w:val="0"/>
        <w:autoSpaceDE w:val="0"/>
        <w:autoSpaceDN w:val="0"/>
        <w:bidi/>
        <w:adjustRightInd w:val="0"/>
        <w:spacing w:before="240"/>
        <w:jc w:val="lowKashida"/>
        <w:rPr>
          <w:rFonts w:ascii="Simplified Arabic" w:hAnsi="Simplified Arabic" w:cs="Simplified Arabic"/>
          <w:b/>
        </w:rPr>
      </w:pPr>
      <w:r w:rsidRPr="0083018D">
        <w:rPr>
          <w:rFonts w:ascii="Simplified Arabic" w:hAnsi="Simplified Arabic" w:cs="Simplified Arabic"/>
          <w:bCs/>
          <w:rtl/>
          <w:lang w:bidi="ar-LY"/>
        </w:rPr>
        <w:t>ازدواجية الاهتمام:</w:t>
      </w:r>
      <w:r w:rsidRPr="00060458">
        <w:rPr>
          <w:rFonts w:ascii="Simplified Arabic" w:hAnsi="Simplified Arabic" w:cs="Simplified Arabic"/>
          <w:b/>
          <w:rtl/>
          <w:lang w:bidi="ar-LY"/>
        </w:rPr>
        <w:t xml:space="preserve"> يعلن المؤلفون أنه ليس لديهم / لديهم ازدواجية في الاهتمام مرتبطة بهذه المخطوطة.</w:t>
      </w:r>
    </w:p>
    <w:p w14:paraId="056BDB39" w14:textId="77777777" w:rsidR="00060458" w:rsidRPr="00060458" w:rsidRDefault="00060458" w:rsidP="0083018D">
      <w:pPr>
        <w:widowControl w:val="0"/>
        <w:autoSpaceDE w:val="0"/>
        <w:autoSpaceDN w:val="0"/>
        <w:bidi/>
        <w:adjustRightInd w:val="0"/>
        <w:spacing w:before="240"/>
        <w:jc w:val="lowKashida"/>
        <w:rPr>
          <w:rFonts w:ascii="Simplified Arabic" w:hAnsi="Simplified Arabic" w:cs="Simplified Arabic"/>
          <w:b/>
          <w:rtl/>
          <w:lang w:bidi="ar-LY"/>
        </w:rPr>
      </w:pPr>
      <w:r w:rsidRPr="0083018D">
        <w:rPr>
          <w:rFonts w:ascii="Simplified Arabic" w:hAnsi="Simplified Arabic" w:cs="Simplified Arabic"/>
          <w:bCs/>
          <w:rtl/>
          <w:lang w:bidi="ar-LY"/>
        </w:rPr>
        <w:t>مساهمات المؤلف:</w:t>
      </w:r>
      <w:r w:rsidRPr="00060458">
        <w:rPr>
          <w:rFonts w:ascii="Simplified Arabic" w:hAnsi="Simplified Arabic" w:cs="Simplified Arabic"/>
          <w:b/>
          <w:rtl/>
          <w:lang w:bidi="ar-LY"/>
        </w:rPr>
        <w:t xml:space="preserve"> على سبيل المثال ، طور</w:t>
      </w:r>
      <w:r w:rsidRPr="00060458">
        <w:rPr>
          <w:rFonts w:ascii="Simplified Arabic" w:hAnsi="Simplified Arabic" w:cs="Simplified Arabic"/>
          <w:b/>
        </w:rPr>
        <w:t xml:space="preserve"> </w:t>
      </w:r>
      <w:r w:rsidRPr="00060458">
        <w:rPr>
          <w:rFonts w:ascii="Simplified Arabic" w:hAnsi="Simplified Arabic" w:cs="Simplified Arabic"/>
          <w:b/>
          <w:rtl/>
          <w:lang w:bidi="ar-LY"/>
        </w:rPr>
        <w:t xml:space="preserve">المؤلف الأول </w:t>
      </w:r>
      <w:r w:rsidR="0083018D" w:rsidRPr="00060458">
        <w:rPr>
          <w:rFonts w:ascii="Simplified Arabic" w:hAnsi="Simplified Arabic" w:cs="Simplified Arabic" w:hint="cs"/>
          <w:b/>
          <w:rtl/>
          <w:lang w:bidi="ar-LY"/>
        </w:rPr>
        <w:t>الثاني</w:t>
      </w:r>
      <w:r w:rsidRPr="00060458">
        <w:rPr>
          <w:rFonts w:ascii="Simplified Arabic" w:hAnsi="Simplified Arabic" w:cs="Simplified Arabic"/>
          <w:b/>
          <w:rtl/>
          <w:lang w:bidi="ar-LY"/>
        </w:rPr>
        <w:t xml:space="preserve"> النظرية ، وأجرى الحسابات التحليلية </w:t>
      </w:r>
      <w:r w:rsidR="0083018D" w:rsidRPr="00060458">
        <w:rPr>
          <w:rFonts w:ascii="Simplified Arabic" w:hAnsi="Simplified Arabic" w:cs="Simplified Arabic" w:hint="cs"/>
          <w:b/>
          <w:rtl/>
          <w:lang w:bidi="ar-LY"/>
        </w:rPr>
        <w:t>وتمثيلها</w:t>
      </w:r>
      <w:r w:rsidRPr="00060458">
        <w:rPr>
          <w:rFonts w:ascii="Simplified Arabic" w:hAnsi="Simplified Arabic" w:cs="Simplified Arabic"/>
          <w:b/>
          <w:rtl/>
          <w:lang w:bidi="ar-LY"/>
        </w:rPr>
        <w:t xml:space="preserve"> وساهم كل من المؤلفين الاول </w:t>
      </w:r>
      <w:r w:rsidR="0083018D" w:rsidRPr="00060458">
        <w:rPr>
          <w:rFonts w:ascii="Simplified Arabic" w:hAnsi="Simplified Arabic" w:cs="Simplified Arabic" w:hint="cs"/>
          <w:b/>
          <w:rtl/>
          <w:lang w:bidi="ar-LY"/>
        </w:rPr>
        <w:t>والثاني</w:t>
      </w:r>
      <w:r w:rsidRPr="00060458">
        <w:rPr>
          <w:rFonts w:ascii="Simplified Arabic" w:hAnsi="Simplified Arabic" w:cs="Simplified Arabic"/>
          <w:b/>
          <w:rtl/>
          <w:lang w:bidi="ar-LY"/>
        </w:rPr>
        <w:t xml:space="preserve"> والثالث في النسخة النهائية من المخطوطة. </w:t>
      </w:r>
    </w:p>
    <w:p w14:paraId="15C5DA26" w14:textId="77777777" w:rsidR="00060458" w:rsidRPr="00060458" w:rsidRDefault="00060458" w:rsidP="0083018D">
      <w:pPr>
        <w:widowControl w:val="0"/>
        <w:autoSpaceDE w:val="0"/>
        <w:autoSpaceDN w:val="0"/>
        <w:bidi/>
        <w:adjustRightInd w:val="0"/>
        <w:spacing w:before="240"/>
        <w:jc w:val="lowKashida"/>
        <w:rPr>
          <w:rFonts w:ascii="Simplified Arabic" w:hAnsi="Simplified Arabic" w:cs="Simplified Arabic"/>
          <w:b/>
          <w:rtl/>
          <w:lang w:bidi="ar-LY"/>
        </w:rPr>
      </w:pPr>
      <w:r w:rsidRPr="0083018D">
        <w:rPr>
          <w:rFonts w:ascii="Simplified Arabic" w:hAnsi="Simplified Arabic" w:cs="Simplified Arabic"/>
          <w:bCs/>
          <w:rtl/>
          <w:lang w:bidi="ar-LY"/>
        </w:rPr>
        <w:t>التمويل:</w:t>
      </w:r>
      <w:r w:rsidRPr="00060458">
        <w:rPr>
          <w:rFonts w:ascii="Simplified Arabic" w:hAnsi="Simplified Arabic" w:cs="Simplified Arabic"/>
          <w:b/>
          <w:rtl/>
          <w:lang w:bidi="ar-LY"/>
        </w:rPr>
        <w:t xml:space="preserve"> يشير بيان التمويل إلى ما إذا كان المؤلفون قد تلقوا تمويلا (دعما ماليا مؤسسيا و / أو خاصا) للعمل المشار اليه  في مخطوطتهم أم لا.</w:t>
      </w:r>
    </w:p>
    <w:p w14:paraId="624E9F5F" w14:textId="77777777" w:rsidR="0039124E" w:rsidRDefault="0039124E" w:rsidP="0039124E">
      <w:pPr>
        <w:widowControl w:val="0"/>
        <w:autoSpaceDE w:val="0"/>
        <w:autoSpaceDN w:val="0"/>
        <w:bidi/>
        <w:adjustRightInd w:val="0"/>
        <w:jc w:val="center"/>
        <w:rPr>
          <w:rFonts w:ascii="Simplified Arabic" w:hAnsi="Simplified Arabic" w:cs="Simplified Arabic"/>
          <w:bCs/>
          <w:rtl/>
        </w:rPr>
      </w:pPr>
      <w:r>
        <w:rPr>
          <w:rFonts w:ascii="Simplified Arabic" w:hAnsi="Simplified Arabic" w:cs="Simplified Arabic" w:hint="cs"/>
          <w:bCs/>
          <w:rtl/>
        </w:rPr>
        <w:t>المراجع</w:t>
      </w:r>
    </w:p>
    <w:p w14:paraId="7D44E8DC" w14:textId="77777777" w:rsidR="0039124E" w:rsidRPr="00D3101D" w:rsidRDefault="0039124E" w:rsidP="0039124E">
      <w:pPr>
        <w:jc w:val="both"/>
      </w:pPr>
      <w:r w:rsidRPr="00D3101D">
        <w:t>Books</w:t>
      </w:r>
      <w:r w:rsidRPr="00D3101D">
        <w:rPr>
          <w:rtl/>
        </w:rPr>
        <w:t>:</w:t>
      </w:r>
    </w:p>
    <w:p w14:paraId="57A62898" w14:textId="77777777" w:rsidR="0039124E" w:rsidRPr="00D3101D" w:rsidRDefault="0039124E" w:rsidP="0039124E">
      <w:pPr>
        <w:ind w:left="709" w:hanging="709"/>
        <w:jc w:val="both"/>
      </w:pPr>
      <w:proofErr w:type="spellStart"/>
      <w:r w:rsidRPr="00D3101D">
        <w:t>Futuyma</w:t>
      </w:r>
      <w:proofErr w:type="spellEnd"/>
      <w:r w:rsidRPr="00D3101D">
        <w:t xml:space="preserve">, D. J. 2009. </w:t>
      </w:r>
      <w:r w:rsidRPr="00D3101D">
        <w:rPr>
          <w:i/>
          <w:iCs/>
        </w:rPr>
        <w:t>Evolution</w:t>
      </w:r>
      <w:r w:rsidRPr="00D3101D">
        <w:t>. Second edition. Sinauer Associates, Sunderland, Massachusetts, USA</w:t>
      </w:r>
    </w:p>
    <w:p w14:paraId="1C7045FC" w14:textId="77777777" w:rsidR="0039124E" w:rsidRPr="00D3101D" w:rsidRDefault="0039124E" w:rsidP="0039124E">
      <w:pPr>
        <w:ind w:left="709" w:hanging="709"/>
        <w:jc w:val="both"/>
      </w:pPr>
      <w:r w:rsidRPr="00D3101D">
        <w:t xml:space="preserve">Drake, J. A., F. </w:t>
      </w:r>
      <w:proofErr w:type="spellStart"/>
      <w:r w:rsidRPr="00D3101D">
        <w:t>DiCastri</w:t>
      </w:r>
      <w:proofErr w:type="spellEnd"/>
      <w:r w:rsidRPr="00D3101D">
        <w:t xml:space="preserve">, and R. H. Groves. 1989. </w:t>
      </w:r>
      <w:r w:rsidRPr="00D3101D">
        <w:rPr>
          <w:i/>
          <w:iCs/>
        </w:rPr>
        <w:t>Biological invasions</w:t>
      </w:r>
      <w:r w:rsidRPr="00D3101D">
        <w:t xml:space="preserve">: a global perspective. </w:t>
      </w:r>
      <w:proofErr w:type="gramStart"/>
      <w:r w:rsidRPr="00D3101D">
        <w:t>Wiley,  New</w:t>
      </w:r>
      <w:proofErr w:type="gramEnd"/>
      <w:r w:rsidRPr="00D3101D">
        <w:t xml:space="preserve"> York, New York, USA</w:t>
      </w:r>
    </w:p>
    <w:p w14:paraId="1A398434" w14:textId="77777777" w:rsidR="0039124E" w:rsidRPr="00D3101D" w:rsidRDefault="0039124E" w:rsidP="0039124E">
      <w:pPr>
        <w:jc w:val="both"/>
      </w:pPr>
    </w:p>
    <w:p w14:paraId="2B918673" w14:textId="77777777" w:rsidR="0039124E" w:rsidRPr="00D3101D" w:rsidRDefault="0039124E" w:rsidP="0039124E">
      <w:pPr>
        <w:jc w:val="both"/>
      </w:pPr>
      <w:r w:rsidRPr="00D3101D">
        <w:t>Book Chapter</w:t>
      </w:r>
      <w:r w:rsidRPr="00D3101D">
        <w:rPr>
          <w:rtl/>
        </w:rPr>
        <w:t>:</w:t>
      </w:r>
    </w:p>
    <w:p w14:paraId="08DFAF2A" w14:textId="77777777" w:rsidR="0039124E" w:rsidRPr="00D3101D" w:rsidRDefault="0039124E" w:rsidP="0039124E">
      <w:pPr>
        <w:ind w:left="709" w:hanging="709"/>
        <w:jc w:val="both"/>
      </w:pPr>
      <w:r w:rsidRPr="00D3101D">
        <w:t xml:space="preserve">Abrams, P. A., B. A. </w:t>
      </w:r>
      <w:proofErr w:type="spellStart"/>
      <w:r w:rsidRPr="00D3101D">
        <w:t>Menge</w:t>
      </w:r>
      <w:proofErr w:type="spellEnd"/>
      <w:r w:rsidRPr="00D3101D">
        <w:t xml:space="preserve">, and G. G. </w:t>
      </w:r>
      <w:proofErr w:type="spellStart"/>
      <w:r w:rsidRPr="00D3101D">
        <w:t>Mittelbach</w:t>
      </w:r>
      <w:proofErr w:type="spellEnd"/>
      <w:r w:rsidRPr="00D3101D">
        <w:t xml:space="preserve">. 1995. The role of indirect </w:t>
      </w:r>
      <w:proofErr w:type="spellStart"/>
      <w:r w:rsidRPr="00D3101D">
        <w:t>effectsin</w:t>
      </w:r>
      <w:proofErr w:type="spellEnd"/>
      <w:r w:rsidRPr="00D3101D">
        <w:t xml:space="preserve"> Food webs. Pages 371-395 </w:t>
      </w:r>
      <w:r w:rsidRPr="00D3101D">
        <w:rPr>
          <w:i/>
          <w:iCs/>
        </w:rPr>
        <w:t>in</w:t>
      </w:r>
      <w:r w:rsidRPr="00D3101D">
        <w:t xml:space="preserve"> G. </w:t>
      </w:r>
      <w:proofErr w:type="spellStart"/>
      <w:r w:rsidRPr="00D3101D">
        <w:t>Polisand</w:t>
      </w:r>
      <w:proofErr w:type="spellEnd"/>
      <w:r w:rsidRPr="00D3101D">
        <w:t xml:space="preserve"> K. O. </w:t>
      </w:r>
      <w:proofErr w:type="spellStart"/>
      <w:r w:rsidRPr="00D3101D">
        <w:t>Winemiller</w:t>
      </w:r>
      <w:proofErr w:type="spellEnd"/>
      <w:r w:rsidRPr="00D3101D">
        <w:t xml:space="preserve">, editors. </w:t>
      </w:r>
      <w:r w:rsidRPr="00D3101D">
        <w:rPr>
          <w:i/>
          <w:iCs/>
        </w:rPr>
        <w:t>Food webs</w:t>
      </w:r>
      <w:r w:rsidRPr="00D3101D">
        <w:t>: integration of patters and dynamics. Chapman and Hall, New York, New York, USA</w:t>
      </w:r>
    </w:p>
    <w:p w14:paraId="084F9961" w14:textId="77777777" w:rsidR="0039124E" w:rsidRPr="00D3101D" w:rsidRDefault="0039124E" w:rsidP="0039124E">
      <w:pPr>
        <w:jc w:val="both"/>
      </w:pPr>
    </w:p>
    <w:p w14:paraId="70BBDDC6" w14:textId="77777777" w:rsidR="0039124E" w:rsidRPr="00D3101D" w:rsidRDefault="0039124E" w:rsidP="0039124E">
      <w:pPr>
        <w:jc w:val="both"/>
      </w:pPr>
      <w:r w:rsidRPr="00D3101D">
        <w:t>Article in Peer-Reviewed Journal</w:t>
      </w:r>
      <w:r w:rsidRPr="00D3101D">
        <w:rPr>
          <w:rtl/>
        </w:rPr>
        <w:t>:</w:t>
      </w:r>
    </w:p>
    <w:p w14:paraId="7237F654" w14:textId="77777777" w:rsidR="0039124E" w:rsidRPr="00D3101D" w:rsidRDefault="0039124E" w:rsidP="0039124E">
      <w:pPr>
        <w:ind w:left="709" w:hanging="709"/>
        <w:jc w:val="both"/>
      </w:pPr>
      <w:r w:rsidRPr="00D3101D">
        <w:t xml:space="preserve">Allison, S. D., C. A. Hanson, and K. K. </w:t>
      </w:r>
      <w:proofErr w:type="spellStart"/>
      <w:r w:rsidRPr="00D3101D">
        <w:t>Treseder</w:t>
      </w:r>
      <w:proofErr w:type="spellEnd"/>
      <w:r w:rsidRPr="00D3101D">
        <w:t xml:space="preserve">. 2007. Nitrogen fertilization reduces diversity and alters community structure of active fungi in boreal ecosystems. </w:t>
      </w:r>
      <w:r w:rsidRPr="00D3101D">
        <w:rPr>
          <w:i/>
          <w:iCs/>
        </w:rPr>
        <w:t>Soil Biology and Biochemistry</w:t>
      </w:r>
      <w:r w:rsidRPr="00D3101D">
        <w:t xml:space="preserve"> </w:t>
      </w:r>
      <w:r w:rsidRPr="00D3101D">
        <w:rPr>
          <w:b/>
          <w:bCs/>
        </w:rPr>
        <w:t>39</w:t>
      </w:r>
      <w:r w:rsidRPr="00D3101D">
        <w:t>:1878-1887</w:t>
      </w:r>
    </w:p>
    <w:p w14:paraId="67F1E907" w14:textId="77777777" w:rsidR="0039124E" w:rsidRPr="00D3101D" w:rsidRDefault="0039124E" w:rsidP="0039124E">
      <w:pPr>
        <w:jc w:val="both"/>
      </w:pPr>
    </w:p>
    <w:p w14:paraId="46859CC4" w14:textId="77777777" w:rsidR="0039124E" w:rsidRPr="00D3101D" w:rsidRDefault="0039124E" w:rsidP="0039124E">
      <w:pPr>
        <w:jc w:val="both"/>
      </w:pPr>
      <w:r w:rsidRPr="00D3101D">
        <w:t>Article in Online Journal (web only)</w:t>
      </w:r>
      <w:r w:rsidRPr="00D3101D">
        <w:rPr>
          <w:rtl/>
        </w:rPr>
        <w:t>:</w:t>
      </w:r>
    </w:p>
    <w:p w14:paraId="0EDBE246" w14:textId="77777777" w:rsidR="0039124E" w:rsidRPr="00D3101D" w:rsidRDefault="0039124E" w:rsidP="0039124E">
      <w:pPr>
        <w:ind w:left="709" w:hanging="709"/>
        <w:jc w:val="both"/>
      </w:pPr>
      <w:r w:rsidRPr="00D3101D">
        <w:lastRenderedPageBreak/>
        <w:t xml:space="preserve">London, J. M., J. M. Ver </w:t>
      </w:r>
      <w:proofErr w:type="spellStart"/>
      <w:r w:rsidRPr="00D3101D">
        <w:t>Hoef</w:t>
      </w:r>
      <w:proofErr w:type="spellEnd"/>
      <w:r w:rsidRPr="00D3101D">
        <w:t xml:space="preserve">, S. </w:t>
      </w:r>
      <w:proofErr w:type="gramStart"/>
      <w:r w:rsidRPr="00D3101D">
        <w:t>J .Jeffries</w:t>
      </w:r>
      <w:proofErr w:type="gramEnd"/>
      <w:r w:rsidRPr="00D3101D">
        <w:t xml:space="preserve">, M. M. Lance, and P. L. </w:t>
      </w:r>
      <w:proofErr w:type="spellStart"/>
      <w:r w:rsidRPr="00D3101D">
        <w:t>Boveng</w:t>
      </w:r>
      <w:proofErr w:type="spellEnd"/>
      <w:r w:rsidRPr="00D3101D">
        <w:t>. 2012. Haul-</w:t>
      </w:r>
      <w:proofErr w:type="spellStart"/>
      <w:r w:rsidRPr="00D3101D">
        <w:t>outbehavior</w:t>
      </w:r>
      <w:proofErr w:type="spellEnd"/>
      <w:r w:rsidRPr="00D3101D">
        <w:t xml:space="preserve"> of harbor seals (</w:t>
      </w:r>
      <w:proofErr w:type="spellStart"/>
      <w:r w:rsidRPr="00D3101D">
        <w:rPr>
          <w:i/>
          <w:iCs/>
        </w:rPr>
        <w:t>Phoca</w:t>
      </w:r>
      <w:proofErr w:type="spellEnd"/>
      <w:r w:rsidRPr="00D3101D">
        <w:rPr>
          <w:i/>
          <w:iCs/>
        </w:rPr>
        <w:t xml:space="preserve"> </w:t>
      </w:r>
      <w:proofErr w:type="spellStart"/>
      <w:r w:rsidRPr="00D3101D">
        <w:rPr>
          <w:i/>
          <w:iCs/>
        </w:rPr>
        <w:t>vitulina</w:t>
      </w:r>
      <w:proofErr w:type="spellEnd"/>
      <w:r w:rsidRPr="00D3101D">
        <w:t xml:space="preserve">) in Hood Canal, Washington. </w:t>
      </w:r>
      <w:proofErr w:type="spellStart"/>
      <w:r w:rsidRPr="00D3101D">
        <w:rPr>
          <w:i/>
          <w:iCs/>
        </w:rPr>
        <w:t>PLoSONE</w:t>
      </w:r>
      <w:proofErr w:type="spellEnd"/>
      <w:r w:rsidRPr="00D3101D">
        <w:t xml:space="preserve"> </w:t>
      </w:r>
      <w:proofErr w:type="gramStart"/>
      <w:r w:rsidRPr="00D3101D">
        <w:rPr>
          <w:b/>
          <w:bCs/>
        </w:rPr>
        <w:t>7</w:t>
      </w:r>
      <w:r w:rsidRPr="00D3101D">
        <w:t>:e</w:t>
      </w:r>
      <w:proofErr w:type="gramEnd"/>
      <w:r w:rsidRPr="00D3101D">
        <w:t>38180</w:t>
      </w:r>
    </w:p>
    <w:p w14:paraId="24844D74" w14:textId="77777777" w:rsidR="0039124E" w:rsidRPr="00D3101D" w:rsidRDefault="0039124E" w:rsidP="0039124E">
      <w:pPr>
        <w:jc w:val="both"/>
      </w:pPr>
    </w:p>
    <w:p w14:paraId="029C338F" w14:textId="77777777" w:rsidR="0039124E" w:rsidRPr="00D3101D" w:rsidRDefault="0039124E" w:rsidP="0039124E">
      <w:pPr>
        <w:jc w:val="both"/>
      </w:pPr>
      <w:r w:rsidRPr="00D3101D">
        <w:t>Open Access Database-Peer reviewed</w:t>
      </w:r>
      <w:r w:rsidRPr="00D3101D">
        <w:rPr>
          <w:rtl/>
        </w:rPr>
        <w:t>:</w:t>
      </w:r>
    </w:p>
    <w:p w14:paraId="3D72B550" w14:textId="77777777" w:rsidR="0039124E" w:rsidRPr="00D3101D" w:rsidRDefault="0039124E" w:rsidP="0039124E">
      <w:pPr>
        <w:ind w:left="709" w:hanging="709"/>
        <w:jc w:val="both"/>
      </w:pPr>
      <w:r w:rsidRPr="00D3101D">
        <w:t xml:space="preserve">Hefley, T. J., K. M. </w:t>
      </w:r>
      <w:proofErr w:type="spellStart"/>
      <w:r w:rsidRPr="00D3101D">
        <w:t>Broms</w:t>
      </w:r>
      <w:proofErr w:type="spellEnd"/>
      <w:r w:rsidRPr="00D3101D">
        <w:t xml:space="preserve">, B. M. </w:t>
      </w:r>
      <w:proofErr w:type="spellStart"/>
      <w:r w:rsidRPr="00D3101D">
        <w:t>Brost</w:t>
      </w:r>
      <w:proofErr w:type="spellEnd"/>
      <w:r w:rsidRPr="00D3101D">
        <w:t xml:space="preserve">, F. E. </w:t>
      </w:r>
      <w:proofErr w:type="spellStart"/>
      <w:r w:rsidRPr="00D3101D">
        <w:t>Buderman</w:t>
      </w:r>
      <w:proofErr w:type="spellEnd"/>
      <w:r w:rsidRPr="00D3101D">
        <w:t>, S. L. Kay, H. R. Scharf, J. R. Tipton, P. J. Williams, and M. B. Hooten. In press. The basis function approach for modeling autocorrelation in ecological data. ArXiv:1606.05658</w:t>
      </w:r>
    </w:p>
    <w:p w14:paraId="74A29906" w14:textId="77777777" w:rsidR="0039124E" w:rsidRPr="00D3101D" w:rsidRDefault="0039124E" w:rsidP="0039124E">
      <w:pPr>
        <w:jc w:val="both"/>
      </w:pPr>
    </w:p>
    <w:p w14:paraId="1CD57FA8" w14:textId="77777777" w:rsidR="0039124E" w:rsidRPr="00D3101D" w:rsidRDefault="0039124E" w:rsidP="0039124E">
      <w:pPr>
        <w:jc w:val="both"/>
      </w:pPr>
      <w:r w:rsidRPr="00D3101D">
        <w:t>Online Journal-Peer reviewed</w:t>
      </w:r>
      <w:r w:rsidRPr="00D3101D">
        <w:rPr>
          <w:rtl/>
        </w:rPr>
        <w:t>:</w:t>
      </w:r>
    </w:p>
    <w:p w14:paraId="458F08E7" w14:textId="77777777" w:rsidR="0039124E" w:rsidRPr="00D3101D" w:rsidRDefault="0039124E" w:rsidP="0039124E">
      <w:pPr>
        <w:ind w:left="709" w:hanging="709"/>
        <w:jc w:val="both"/>
      </w:pPr>
      <w:r w:rsidRPr="00D3101D">
        <w:t xml:space="preserve">D. B. Dunson and A. Rodríguez. 2011. Nonparametric Bayesian models through </w:t>
      </w:r>
      <w:proofErr w:type="spellStart"/>
      <w:r w:rsidRPr="00D3101D">
        <w:t>probit</w:t>
      </w:r>
      <w:proofErr w:type="spellEnd"/>
      <w:r w:rsidRPr="00D3101D">
        <w:t xml:space="preserve"> stick-breaking processes. </w:t>
      </w:r>
      <w:r w:rsidRPr="00D3101D">
        <w:rPr>
          <w:i/>
          <w:iCs/>
        </w:rPr>
        <w:t>Bayesian Analysis (Online)</w:t>
      </w:r>
      <w:r w:rsidRPr="00D3101D">
        <w:t xml:space="preserve"> </w:t>
      </w:r>
      <w:proofErr w:type="gramStart"/>
      <w:r w:rsidRPr="00D3101D">
        <w:rPr>
          <w:b/>
          <w:bCs/>
        </w:rPr>
        <w:t>6</w:t>
      </w:r>
      <w:r w:rsidRPr="00D3101D">
        <w:t xml:space="preserve"> .</w:t>
      </w:r>
      <w:proofErr w:type="gramEnd"/>
      <w:r w:rsidRPr="00D3101D">
        <w:t xml:space="preserve"> https://doi.org/10.1214 /11-BA605</w:t>
      </w:r>
    </w:p>
    <w:p w14:paraId="1B555A97" w14:textId="77777777" w:rsidR="0039124E" w:rsidRPr="00D3101D" w:rsidRDefault="0039124E" w:rsidP="0039124E">
      <w:pPr>
        <w:jc w:val="both"/>
      </w:pPr>
    </w:p>
    <w:p w14:paraId="34811013" w14:textId="77777777" w:rsidR="0039124E" w:rsidRPr="00D3101D" w:rsidRDefault="0039124E" w:rsidP="0039124E">
      <w:pPr>
        <w:jc w:val="both"/>
      </w:pPr>
      <w:r w:rsidRPr="00D3101D">
        <w:t>Government document</w:t>
      </w:r>
      <w:r w:rsidRPr="00D3101D">
        <w:rPr>
          <w:rtl/>
        </w:rPr>
        <w:t>:</w:t>
      </w:r>
    </w:p>
    <w:p w14:paraId="56526BBD" w14:textId="77777777" w:rsidR="0039124E" w:rsidRPr="00D3101D" w:rsidRDefault="0039124E" w:rsidP="0039124E">
      <w:pPr>
        <w:ind w:left="709" w:hanging="709"/>
        <w:jc w:val="both"/>
      </w:pPr>
      <w:r w:rsidRPr="00D3101D">
        <w:t>Reed, D. C., and S. C. Schroeder. 2006. An experimental investigation of the use of artificial reefs to mitigate the loss of giant kelp forest habitat. California Sea Grant Program. Publication No. T-058. University of California, San Diego, California, USA</w:t>
      </w:r>
      <w:r w:rsidRPr="00D3101D">
        <w:rPr>
          <w:rtl/>
        </w:rPr>
        <w:t>.</w:t>
      </w:r>
    </w:p>
    <w:p w14:paraId="32FC0C66" w14:textId="77777777" w:rsidR="0039124E" w:rsidRPr="00D3101D" w:rsidRDefault="0039124E" w:rsidP="0039124E">
      <w:pPr>
        <w:jc w:val="both"/>
      </w:pPr>
    </w:p>
    <w:p w14:paraId="0A747DA0" w14:textId="77777777" w:rsidR="0039124E" w:rsidRPr="00D3101D" w:rsidRDefault="0039124E" w:rsidP="0039124E">
      <w:pPr>
        <w:jc w:val="both"/>
      </w:pPr>
      <w:r w:rsidRPr="00D3101D">
        <w:t>Citing Other Resources</w:t>
      </w:r>
      <w:r w:rsidRPr="00D3101D">
        <w:rPr>
          <w:rtl/>
        </w:rPr>
        <w:t>:</w:t>
      </w:r>
    </w:p>
    <w:p w14:paraId="32040B10" w14:textId="77777777" w:rsidR="0039124E" w:rsidRPr="00D3101D" w:rsidRDefault="0039124E" w:rsidP="0039124E">
      <w:pPr>
        <w:jc w:val="both"/>
      </w:pPr>
      <w:r w:rsidRPr="00D3101D">
        <w:t>Document/Report from Website</w:t>
      </w:r>
    </w:p>
    <w:p w14:paraId="60293788" w14:textId="77777777" w:rsidR="0039124E" w:rsidRPr="00814A36" w:rsidRDefault="0039124E" w:rsidP="0039124E">
      <w:pPr>
        <w:ind w:left="709" w:hanging="709"/>
        <w:jc w:val="both"/>
        <w:rPr>
          <w:lang w:val="fr-FR"/>
        </w:rPr>
      </w:pPr>
      <w:r w:rsidRPr="00D3101D">
        <w:t xml:space="preserve">Service Argos. 2015. </w:t>
      </w:r>
      <w:r w:rsidRPr="00D3101D">
        <w:rPr>
          <w:i/>
          <w:iCs/>
        </w:rPr>
        <w:t>Argos user's manual</w:t>
      </w:r>
      <w:r w:rsidRPr="00D3101D">
        <w:t xml:space="preserve">. </w:t>
      </w:r>
      <w:r w:rsidRPr="00814A36">
        <w:rPr>
          <w:lang w:val="fr-FR"/>
        </w:rPr>
        <w:t xml:space="preserve">CLS (Collecte Localization Satelites), Ramonville Saint-Agne, </w:t>
      </w:r>
      <w:proofErr w:type="gramStart"/>
      <w:r w:rsidRPr="00814A36">
        <w:rPr>
          <w:lang w:val="fr-FR"/>
        </w:rPr>
        <w:t>France .</w:t>
      </w:r>
      <w:proofErr w:type="gramEnd"/>
      <w:r w:rsidRPr="00814A36">
        <w:rPr>
          <w:lang w:val="fr-FR"/>
        </w:rPr>
        <w:t>http://www.argos-system.org (1/20/2016)</w:t>
      </w:r>
    </w:p>
    <w:p w14:paraId="28444AA1" w14:textId="77777777" w:rsidR="0039124E" w:rsidRPr="00D3101D" w:rsidRDefault="0039124E" w:rsidP="0039124E">
      <w:pPr>
        <w:ind w:left="709" w:hanging="709"/>
        <w:jc w:val="both"/>
      </w:pPr>
      <w:r w:rsidRPr="00D3101D">
        <w:t>Web Page (not peer reviewed)</w:t>
      </w:r>
    </w:p>
    <w:p w14:paraId="5EEFBD61" w14:textId="77777777" w:rsidR="0039124E" w:rsidRDefault="0039124E" w:rsidP="0039124E">
      <w:pPr>
        <w:ind w:left="709" w:hanging="709"/>
      </w:pPr>
      <w:proofErr w:type="spellStart"/>
      <w:r w:rsidRPr="00D3101D">
        <w:t>Farabee</w:t>
      </w:r>
      <w:proofErr w:type="spellEnd"/>
      <w:r w:rsidRPr="00D3101D">
        <w:t xml:space="preserve">, M. J. 1997. </w:t>
      </w:r>
      <w:proofErr w:type="spellStart"/>
      <w:r w:rsidRPr="00D3101D">
        <w:t>Plantsandtheirstructure</w:t>
      </w:r>
      <w:proofErr w:type="spellEnd"/>
      <w:r w:rsidRPr="00D3101D">
        <w:t xml:space="preserve"> II. https://www2.estrellamountain.edu/faculty/farabee/biobk/BioBookPLANTANATII.html (1/20/2016)</w:t>
      </w:r>
    </w:p>
    <w:p w14:paraId="2E41299A" w14:textId="77777777" w:rsidR="00744C97" w:rsidRDefault="00744C97"/>
    <w:sectPr w:rsidR="00744C97" w:rsidSect="0039124E">
      <w:type w:val="continuous"/>
      <w:pgSz w:w="11894" w:h="16157" w:code="9"/>
      <w:pgMar w:top="851" w:right="851" w:bottom="851" w:left="851" w:header="624" w:footer="851" w:gutter="0"/>
      <w:cols w:num="2" w:space="708"/>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2EE61" w14:textId="77777777" w:rsidR="006F4150" w:rsidRDefault="006F4150" w:rsidP="0039124E">
      <w:r>
        <w:separator/>
      </w:r>
    </w:p>
  </w:endnote>
  <w:endnote w:type="continuationSeparator" w:id="0">
    <w:p w14:paraId="4DFFEE87" w14:textId="77777777" w:rsidR="006F4150" w:rsidRDefault="006F4150" w:rsidP="00391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plified Arabic">
    <w:panose1 w:val="02010000000000000000"/>
    <w:charset w:val="B2"/>
    <w:family w:val="auto"/>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66A97" w14:textId="77777777" w:rsidR="00814A36" w:rsidRDefault="00814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D01E8" w14:textId="60C76EC5" w:rsidR="0039124E" w:rsidRPr="0039124E" w:rsidRDefault="0039124E" w:rsidP="00814A36">
    <w:pPr>
      <w:pStyle w:val="Footer"/>
      <w:bidi/>
      <w:rPr>
        <w:rFonts w:cs="Simplified Arabic"/>
        <w:sz w:val="18"/>
        <w:szCs w:val="18"/>
      </w:rPr>
    </w:pPr>
    <w:r w:rsidRPr="0039124E">
      <w:rPr>
        <w:rFonts w:cs="Simplified Arabic"/>
        <w:sz w:val="18"/>
        <w:szCs w:val="18"/>
      </w:rPr>
      <w:t xml:space="preserve"> </w:t>
    </w:r>
    <w:r w:rsidRPr="0039124E">
      <w:rPr>
        <w:rFonts w:cs="Simplified Arabic"/>
        <w:sz w:val="18"/>
        <w:szCs w:val="18"/>
        <w:rtl/>
      </w:rPr>
      <w:t>©</w:t>
    </w:r>
    <w:r w:rsidRPr="0039124E">
      <w:rPr>
        <w:rFonts w:cs="Simplified Arabic" w:hint="cs"/>
        <w:sz w:val="18"/>
        <w:szCs w:val="18"/>
        <w:rtl/>
      </w:rPr>
      <w:t xml:space="preserve"> 2022. </w:t>
    </w:r>
    <w:r w:rsidRPr="0039124E">
      <w:rPr>
        <w:rFonts w:cs="Simplified Arabic" w:hint="cs"/>
        <w:sz w:val="18"/>
        <w:szCs w:val="18"/>
        <w:rtl/>
      </w:rPr>
      <w:t>الباحث (الباحثون) هذا المقال المجاني يتم الوصول إليه من خلال رخصة المشاع الإبداعي</w:t>
    </w:r>
    <w:r w:rsidR="00814A36" w:rsidRPr="00814A36">
      <w:rPr>
        <w:rFonts w:cs="Simplified Arabic"/>
        <w:sz w:val="18"/>
        <w:szCs w:val="18"/>
      </w:rPr>
      <w:t xml:space="preserve"> (CC BY-NC 4.0)</w:t>
    </w:r>
    <w:r w:rsidR="00814A36">
      <w:rPr>
        <w:rFonts w:cs="Simplified Arabic"/>
        <w:sz w:val="18"/>
        <w:szCs w:val="18"/>
      </w:rPr>
      <w:t xml:space="preserve"> </w:t>
    </w:r>
    <w:bookmarkStart w:id="0" w:name="_GoBack"/>
    <w:bookmarkEnd w:id="0"/>
  </w:p>
  <w:p w14:paraId="02CF0A69" w14:textId="77777777" w:rsidR="0039124E" w:rsidRPr="0039124E" w:rsidRDefault="006F4150">
    <w:pPr>
      <w:pStyle w:val="Footer"/>
      <w:jc w:val="center"/>
      <w:rPr>
        <w:sz w:val="20"/>
        <w:szCs w:val="20"/>
      </w:rPr>
    </w:pPr>
    <w:sdt>
      <w:sdtPr>
        <w:id w:val="2005774895"/>
        <w:docPartObj>
          <w:docPartGallery w:val="Page Numbers (Bottom of Page)"/>
          <w:docPartUnique/>
        </w:docPartObj>
      </w:sdtPr>
      <w:sdtEndPr>
        <w:rPr>
          <w:sz w:val="20"/>
          <w:szCs w:val="20"/>
        </w:rPr>
      </w:sdtEndPr>
      <w:sdtContent>
        <w:r w:rsidR="0039124E" w:rsidRPr="0039124E">
          <w:rPr>
            <w:sz w:val="20"/>
            <w:szCs w:val="20"/>
          </w:rPr>
          <w:fldChar w:fldCharType="begin"/>
        </w:r>
        <w:r w:rsidR="0039124E" w:rsidRPr="0039124E">
          <w:rPr>
            <w:sz w:val="20"/>
            <w:szCs w:val="20"/>
          </w:rPr>
          <w:instrText>PAGE   \* MERGEFORMAT</w:instrText>
        </w:r>
        <w:r w:rsidR="0039124E" w:rsidRPr="0039124E">
          <w:rPr>
            <w:sz w:val="20"/>
            <w:szCs w:val="20"/>
          </w:rPr>
          <w:fldChar w:fldCharType="separate"/>
        </w:r>
        <w:r w:rsidR="00BD1C9B" w:rsidRPr="00BD1C9B">
          <w:rPr>
            <w:noProof/>
            <w:sz w:val="20"/>
            <w:szCs w:val="20"/>
            <w:lang w:val="ar-SA"/>
          </w:rPr>
          <w:t>3</w:t>
        </w:r>
        <w:r w:rsidR="0039124E" w:rsidRPr="0039124E">
          <w:rPr>
            <w:sz w:val="20"/>
            <w:szCs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C2BF" w14:textId="77777777" w:rsidR="0039124E" w:rsidRPr="001E1E2A" w:rsidRDefault="0039124E" w:rsidP="0039124E">
    <w:pPr>
      <w:pStyle w:val="Footer"/>
      <w:pBdr>
        <w:top w:val="single" w:sz="4" w:space="1" w:color="auto"/>
      </w:pBdr>
      <w:ind w:left="720"/>
      <w:jc w:val="right"/>
      <w:rPr>
        <w:rFonts w:ascii="Simplified Arabic" w:hAnsi="Simplified Arabic" w:cs="Simplified Arabic"/>
        <w:b/>
        <w:sz w:val="16"/>
        <w:szCs w:val="16"/>
      </w:rPr>
    </w:pPr>
    <w:r w:rsidRPr="001E1E2A">
      <w:rPr>
        <w:rFonts w:ascii="Simplified Arabic" w:hAnsi="Simplified Arabic" w:cs="Simplified Arabic"/>
        <w:sz w:val="16"/>
        <w:szCs w:val="16"/>
        <w:rtl/>
      </w:rPr>
      <w:t>*</w:t>
    </w:r>
    <w:proofErr w:type="gramStart"/>
    <w:r w:rsidRPr="001E1E2A">
      <w:rPr>
        <w:rFonts w:ascii="Simplified Arabic" w:hAnsi="Simplified Arabic" w:cs="Simplified Arabic"/>
        <w:sz w:val="16"/>
        <w:szCs w:val="16"/>
        <w:rtl/>
      </w:rPr>
      <w:t>¹</w:t>
    </w:r>
    <w:r w:rsidRPr="001E1E2A">
      <w:rPr>
        <w:rFonts w:ascii="Simplified Arabic" w:hAnsi="Simplified Arabic" w:cs="Simplified Arabic"/>
        <w:b/>
        <w:sz w:val="16"/>
        <w:szCs w:val="16"/>
        <w:rtl/>
      </w:rPr>
      <w:t>(</w:t>
    </w:r>
    <w:proofErr w:type="gramEnd"/>
    <w:r w:rsidRPr="001E1E2A">
      <w:rPr>
        <w:rFonts w:ascii="Simplified Arabic" w:hAnsi="Simplified Arabic" w:cs="Simplified Arabic"/>
        <w:b/>
        <w:sz w:val="16"/>
        <w:szCs w:val="16"/>
        <w:rtl/>
      </w:rPr>
      <w:t>الانتساب الأول) اسم ال</w:t>
    </w:r>
    <w:r w:rsidRPr="001E1E2A">
      <w:rPr>
        <w:rFonts w:ascii="Simplified Arabic" w:hAnsi="Simplified Arabic" w:cs="Simplified Arabic" w:hint="cs"/>
        <w:b/>
        <w:sz w:val="16"/>
        <w:szCs w:val="16"/>
        <w:rtl/>
      </w:rPr>
      <w:t>قسم</w:t>
    </w:r>
    <w:r w:rsidRPr="001E1E2A">
      <w:rPr>
        <w:rFonts w:ascii="Simplified Arabic" w:hAnsi="Simplified Arabic" w:cs="Simplified Arabic"/>
        <w:b/>
        <w:sz w:val="16"/>
        <w:szCs w:val="16"/>
        <w:rtl/>
      </w:rPr>
      <w:t xml:space="preserve"> ، اسم المنظمة ، المدينة ، الدولة ؛</w:t>
    </w:r>
    <w:r w:rsidRPr="001E1E2A">
      <w:rPr>
        <w:rFonts w:ascii="Simplified Arabic" w:hAnsi="Simplified Arabic" w:cs="Simplified Arabic" w:hint="cs"/>
        <w:b/>
        <w:sz w:val="16"/>
        <w:szCs w:val="16"/>
        <w:rtl/>
      </w:rPr>
      <w:t xml:space="preserve"> </w:t>
    </w:r>
    <w:r w:rsidRPr="001E1E2A">
      <w:rPr>
        <w:rFonts w:ascii="Simplified Arabic" w:hAnsi="Simplified Arabic" w:cs="Simplified Arabic"/>
        <w:b/>
        <w:sz w:val="16"/>
        <w:szCs w:val="16"/>
        <w:rtl/>
      </w:rPr>
      <w:t>(الانتساب ال</w:t>
    </w:r>
    <w:r w:rsidRPr="001E1E2A">
      <w:rPr>
        <w:rFonts w:ascii="Simplified Arabic" w:hAnsi="Simplified Arabic" w:cs="Simplified Arabic" w:hint="cs"/>
        <w:b/>
        <w:sz w:val="16"/>
        <w:szCs w:val="16"/>
        <w:rtl/>
      </w:rPr>
      <w:t>ثاني</w:t>
    </w:r>
    <w:r w:rsidRPr="001E1E2A">
      <w:rPr>
        <w:rFonts w:ascii="Simplified Arabic" w:hAnsi="Simplified Arabic" w:cs="Simplified Arabic"/>
        <w:b/>
        <w:sz w:val="16"/>
        <w:szCs w:val="16"/>
        <w:rtl/>
      </w:rPr>
      <w:t>) اسم ال</w:t>
    </w:r>
    <w:r w:rsidRPr="001E1E2A">
      <w:rPr>
        <w:rFonts w:ascii="Simplified Arabic" w:hAnsi="Simplified Arabic" w:cs="Simplified Arabic" w:hint="cs"/>
        <w:b/>
        <w:sz w:val="16"/>
        <w:szCs w:val="16"/>
        <w:rtl/>
      </w:rPr>
      <w:t>قسم</w:t>
    </w:r>
    <w:r w:rsidRPr="001E1E2A">
      <w:rPr>
        <w:rFonts w:ascii="Simplified Arabic" w:hAnsi="Simplified Arabic" w:cs="Simplified Arabic"/>
        <w:b/>
        <w:sz w:val="16"/>
        <w:szCs w:val="16"/>
        <w:rtl/>
      </w:rPr>
      <w:t xml:space="preserve"> ، اسم المنظمة ، المدينة ، الدولة </w:t>
    </w:r>
    <w:r w:rsidRPr="003B0677">
      <w:rPr>
        <w:rFonts w:ascii="Simplified Arabic" w:hAnsi="Simplified Arabic" w:cs="Simplified Arabic"/>
        <w:sz w:val="16"/>
        <w:szCs w:val="16"/>
      </w:rPr>
      <w:t>.</w:t>
    </w:r>
  </w:p>
  <w:p w14:paraId="2E8B0AE8" w14:textId="77777777" w:rsidR="0039124E" w:rsidRPr="0039124E" w:rsidRDefault="006F4150">
    <w:pPr>
      <w:pStyle w:val="Footer"/>
      <w:jc w:val="center"/>
      <w:rPr>
        <w:sz w:val="20"/>
        <w:szCs w:val="20"/>
      </w:rPr>
    </w:pPr>
    <w:sdt>
      <w:sdtPr>
        <w:id w:val="-603575386"/>
        <w:docPartObj>
          <w:docPartGallery w:val="Page Numbers (Bottom of Page)"/>
          <w:docPartUnique/>
        </w:docPartObj>
      </w:sdtPr>
      <w:sdtEndPr>
        <w:rPr>
          <w:sz w:val="20"/>
          <w:szCs w:val="20"/>
        </w:rPr>
      </w:sdtEndPr>
      <w:sdtContent>
        <w:r w:rsidR="0039124E" w:rsidRPr="0039124E">
          <w:rPr>
            <w:sz w:val="20"/>
            <w:szCs w:val="20"/>
          </w:rPr>
          <w:fldChar w:fldCharType="begin"/>
        </w:r>
        <w:r w:rsidR="0039124E" w:rsidRPr="0039124E">
          <w:rPr>
            <w:sz w:val="20"/>
            <w:szCs w:val="20"/>
          </w:rPr>
          <w:instrText>PAGE   \* MERGEFORMAT</w:instrText>
        </w:r>
        <w:r w:rsidR="0039124E" w:rsidRPr="0039124E">
          <w:rPr>
            <w:sz w:val="20"/>
            <w:szCs w:val="20"/>
          </w:rPr>
          <w:fldChar w:fldCharType="separate"/>
        </w:r>
        <w:r w:rsidR="00BD1C9B" w:rsidRPr="00BD1C9B">
          <w:rPr>
            <w:noProof/>
            <w:sz w:val="20"/>
            <w:szCs w:val="20"/>
            <w:lang w:val="ar-SA"/>
          </w:rPr>
          <w:t>1</w:t>
        </w:r>
        <w:r w:rsidR="0039124E" w:rsidRPr="0039124E">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2EC9" w14:textId="77777777" w:rsidR="006F4150" w:rsidRDefault="006F4150" w:rsidP="0039124E">
      <w:r>
        <w:separator/>
      </w:r>
    </w:p>
  </w:footnote>
  <w:footnote w:type="continuationSeparator" w:id="0">
    <w:p w14:paraId="67D2AD28" w14:textId="77777777" w:rsidR="006F4150" w:rsidRDefault="006F4150" w:rsidP="00391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8D6A9" w14:textId="77777777" w:rsidR="00814A36" w:rsidRDefault="00814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5DF23" w14:textId="77777777" w:rsidR="0039124E" w:rsidRPr="0039124E" w:rsidRDefault="0039124E" w:rsidP="0039124E">
    <w:pPr>
      <w:pStyle w:val="Header"/>
      <w:jc w:val="center"/>
      <w:rPr>
        <w:rFonts w:cs="Simplified Arabic"/>
        <w:sz w:val="20"/>
        <w:szCs w:val="20"/>
        <w:rtl/>
      </w:rPr>
    </w:pPr>
    <w:r w:rsidRPr="0039124E">
      <w:rPr>
        <w:rFonts w:cs="Simplified Arabic" w:hint="cs"/>
        <w:i/>
        <w:iCs/>
        <w:sz w:val="20"/>
        <w:szCs w:val="20"/>
        <w:rtl/>
      </w:rPr>
      <w:t xml:space="preserve">مجلة المختار للعلوم </w:t>
    </w:r>
    <w:r w:rsidRPr="0039124E">
      <w:rPr>
        <w:rFonts w:cs="Simplified Arabic" w:hint="cs"/>
        <w:sz w:val="20"/>
        <w:szCs w:val="20"/>
        <w:rtl/>
      </w:rPr>
      <w:t>00 (0): 00-00, 2022</w:t>
    </w:r>
  </w:p>
  <w:p w14:paraId="4CBE1197" w14:textId="77777777" w:rsidR="0039124E" w:rsidRPr="0039124E" w:rsidRDefault="0039124E" w:rsidP="0039124E">
    <w:pPr>
      <w:pStyle w:val="Head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DDCC9" w14:textId="77777777" w:rsidR="0039124E" w:rsidRPr="007C0600" w:rsidRDefault="0039124E" w:rsidP="0039124E">
    <w:pPr>
      <w:pStyle w:val="Header"/>
      <w:tabs>
        <w:tab w:val="left" w:pos="7566"/>
        <w:tab w:val="right" w:pos="9020"/>
      </w:tabs>
      <w:spacing w:line="276" w:lineRule="auto"/>
      <w:jc w:val="center"/>
      <w:rPr>
        <w:b/>
        <w:bCs/>
        <w:sz w:val="22"/>
        <w:szCs w:val="22"/>
      </w:rPr>
    </w:pPr>
    <w:r w:rsidRPr="007C0600">
      <w:rPr>
        <w:b/>
        <w:bCs/>
        <w:noProof/>
      </w:rPr>
      <w:drawing>
        <wp:anchor distT="0" distB="0" distL="114300" distR="114300" simplePos="0" relativeHeight="251663360" behindDoc="1" locked="0" layoutInCell="1" allowOverlap="1" wp14:anchorId="7E30B5B2" wp14:editId="2DB75FDB">
          <wp:simplePos x="0" y="0"/>
          <wp:positionH relativeFrom="margin">
            <wp:posOffset>0</wp:posOffset>
          </wp:positionH>
          <wp:positionV relativeFrom="paragraph">
            <wp:posOffset>-217805</wp:posOffset>
          </wp:positionV>
          <wp:extent cx="897255" cy="899795"/>
          <wp:effectExtent l="0" t="0" r="0" b="0"/>
          <wp:wrapTight wrapText="bothSides">
            <wp:wrapPolygon edited="0">
              <wp:start x="6420" y="0"/>
              <wp:lineTo x="3669" y="1372"/>
              <wp:lineTo x="0" y="5488"/>
              <wp:lineTo x="0" y="16006"/>
              <wp:lineTo x="5045" y="21036"/>
              <wp:lineTo x="6420" y="21036"/>
              <wp:lineTo x="14675" y="21036"/>
              <wp:lineTo x="16051" y="21036"/>
              <wp:lineTo x="21096" y="16006"/>
              <wp:lineTo x="21096" y="5488"/>
              <wp:lineTo x="17427" y="1372"/>
              <wp:lineTo x="14675" y="0"/>
              <wp:lineTo x="642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Mukhtar Journal of Sciences.png"/>
                  <pic:cNvPicPr/>
                </pic:nvPicPr>
                <pic:blipFill>
                  <a:blip r:embed="rId1">
                    <a:extLst>
                      <a:ext uri="{28A0092B-C50C-407E-A947-70E740481C1C}">
                        <a14:useLocalDpi xmlns:a14="http://schemas.microsoft.com/office/drawing/2010/main" val="0"/>
                      </a:ext>
                    </a:extLst>
                  </a:blip>
                  <a:stretch>
                    <a:fillRect/>
                  </a:stretch>
                </pic:blipFill>
                <pic:spPr>
                  <a:xfrm>
                    <a:off x="0" y="0"/>
                    <a:ext cx="897255" cy="899795"/>
                  </a:xfrm>
                  <a:prstGeom prst="rect">
                    <a:avLst/>
                  </a:prstGeom>
                </pic:spPr>
              </pic:pic>
            </a:graphicData>
          </a:graphic>
          <wp14:sizeRelH relativeFrom="margin">
            <wp14:pctWidth>0</wp14:pctWidth>
          </wp14:sizeRelH>
          <wp14:sizeRelV relativeFrom="margin">
            <wp14:pctHeight>0</wp14:pctHeight>
          </wp14:sizeRelV>
        </wp:anchor>
      </w:drawing>
    </w:r>
    <w:r w:rsidRPr="007C0600">
      <w:rPr>
        <w:rFonts w:hint="cs"/>
        <w:sz w:val="22"/>
        <w:szCs w:val="22"/>
        <w:rtl/>
      </w:rPr>
      <w:t xml:space="preserve"> </w:t>
    </w:r>
    <w:r w:rsidRPr="007C0600">
      <w:rPr>
        <w:rFonts w:hint="cs"/>
        <w:b/>
        <w:bCs/>
        <w:sz w:val="22"/>
        <w:szCs w:val="22"/>
        <w:rtl/>
      </w:rPr>
      <w:t>مجلة المختار للعلوم 00 (0): 00-00, 2022</w:t>
    </w:r>
  </w:p>
  <w:p w14:paraId="160BC577" w14:textId="77777777" w:rsidR="0039124E" w:rsidRPr="007C0600" w:rsidRDefault="0039124E" w:rsidP="0039124E">
    <w:pPr>
      <w:pStyle w:val="Header"/>
      <w:tabs>
        <w:tab w:val="left" w:pos="7566"/>
        <w:tab w:val="right" w:pos="9020"/>
      </w:tabs>
      <w:spacing w:line="276" w:lineRule="auto"/>
      <w:rPr>
        <w:b/>
        <w:bCs/>
        <w:i/>
        <w:iCs/>
        <w:sz w:val="22"/>
        <w:szCs w:val="22"/>
      </w:rPr>
    </w:pPr>
    <w:r w:rsidRPr="007C0600">
      <w:rPr>
        <w:b/>
        <w:bCs/>
        <w:i/>
        <w:iCs/>
        <w:sz w:val="22"/>
        <w:szCs w:val="22"/>
      </w:rPr>
      <w:t xml:space="preserve">                                        </w:t>
    </w:r>
    <w:r>
      <w:rPr>
        <w:b/>
        <w:bCs/>
        <w:i/>
        <w:iCs/>
        <w:sz w:val="22"/>
        <w:szCs w:val="22"/>
      </w:rPr>
      <w:t xml:space="preserve">            </w:t>
    </w:r>
    <w:r w:rsidRPr="007C0600">
      <w:rPr>
        <w:b/>
        <w:bCs/>
        <w:i/>
        <w:iCs/>
        <w:sz w:val="22"/>
        <w:szCs w:val="22"/>
      </w:rPr>
      <w:t xml:space="preserve">   ISSIN:  online 2617-2186   print 2617-2178</w:t>
    </w:r>
  </w:p>
  <w:p w14:paraId="5CA333C8" w14:textId="77777777" w:rsidR="0039124E" w:rsidRPr="007C0600" w:rsidRDefault="0039124E" w:rsidP="0039124E">
    <w:pPr>
      <w:pStyle w:val="Header"/>
      <w:tabs>
        <w:tab w:val="left" w:pos="7566"/>
        <w:tab w:val="right" w:pos="9020"/>
      </w:tabs>
      <w:spacing w:line="276" w:lineRule="auto"/>
      <w:jc w:val="center"/>
      <w:rPr>
        <w:b/>
        <w:bCs/>
        <w:sz w:val="22"/>
        <w:szCs w:val="22"/>
      </w:rPr>
    </w:pPr>
    <w:r w:rsidRPr="007C0600">
      <w:rPr>
        <w:b/>
        <w:bCs/>
        <w:sz w:val="22"/>
        <w:szCs w:val="22"/>
      </w:rPr>
      <w:t xml:space="preserve">                    </w:t>
    </w:r>
    <w:r>
      <w:rPr>
        <w:b/>
        <w:bCs/>
        <w:sz w:val="22"/>
        <w:szCs w:val="22"/>
      </w:rPr>
      <w:t xml:space="preserve">                    </w:t>
    </w:r>
    <w:r w:rsidRPr="007C0600">
      <w:rPr>
        <w:b/>
        <w:bCs/>
        <w:sz w:val="22"/>
        <w:szCs w:val="22"/>
      </w:rPr>
      <w:t xml:space="preserve">    Journal Homepage</w:t>
    </w:r>
    <w:r w:rsidRPr="007C0600">
      <w:rPr>
        <w:sz w:val="22"/>
        <w:szCs w:val="22"/>
      </w:rPr>
      <w:t xml:space="preserve"> </w:t>
    </w:r>
    <w:hyperlink r:id="rId2" w:history="1">
      <w:r w:rsidRPr="007C0600">
        <w:rPr>
          <w:rStyle w:val="Hyperlink"/>
          <w:sz w:val="22"/>
          <w:szCs w:val="22"/>
        </w:rPr>
        <w:t>https://omu.edu.ly/journals/index.php/mjsc/index</w:t>
      </w:r>
    </w:hyperlink>
  </w:p>
  <w:p w14:paraId="7C06596B" w14:textId="77777777" w:rsidR="0039124E" w:rsidRPr="007C0600" w:rsidRDefault="0039124E" w:rsidP="0039124E">
    <w:pPr>
      <w:pStyle w:val="Header"/>
      <w:tabs>
        <w:tab w:val="left" w:pos="7566"/>
        <w:tab w:val="right" w:pos="9020"/>
      </w:tabs>
      <w:rPr>
        <w:b/>
        <w:bCs/>
        <w:sz w:val="22"/>
        <w:szCs w:val="22"/>
      </w:rPr>
    </w:pPr>
    <w:r>
      <w:rPr>
        <w:b/>
        <w:bCs/>
        <w:sz w:val="22"/>
        <w:szCs w:val="22"/>
      </w:rPr>
      <w:t xml:space="preserve">                                                    </w:t>
    </w:r>
    <w:r w:rsidRPr="007C0600">
      <w:rPr>
        <w:b/>
        <w:bCs/>
        <w:sz w:val="22"/>
        <w:szCs w:val="22"/>
      </w:rPr>
      <w:t>Doi:</w:t>
    </w:r>
  </w:p>
  <w:p w14:paraId="1AA14EF1" w14:textId="77777777" w:rsidR="0039124E" w:rsidRPr="00DA25F4" w:rsidRDefault="0039124E" w:rsidP="0039124E">
    <w:pPr>
      <w:pStyle w:val="Header"/>
      <w:tabs>
        <w:tab w:val="left" w:pos="7566"/>
        <w:tab w:val="right" w:pos="9020"/>
      </w:tabs>
      <w:jc w:val="center"/>
      <w:rPr>
        <w:b/>
        <w:bCs/>
        <w:i/>
        <w:iCs/>
        <w:sz w:val="18"/>
        <w:szCs w:val="18"/>
      </w:rPr>
    </w:pPr>
    <w:r>
      <w:rPr>
        <w:noProof/>
      </w:rPr>
      <mc:AlternateContent>
        <mc:Choice Requires="wps">
          <w:drawing>
            <wp:anchor distT="0" distB="0" distL="114300" distR="114300" simplePos="0" relativeHeight="251665408" behindDoc="0" locked="0" layoutInCell="1" allowOverlap="1" wp14:anchorId="6EE52780" wp14:editId="68295C9F">
              <wp:simplePos x="0" y="0"/>
              <wp:positionH relativeFrom="margin">
                <wp:align>left</wp:align>
              </wp:positionH>
              <wp:positionV relativeFrom="paragraph">
                <wp:posOffset>66675</wp:posOffset>
              </wp:positionV>
              <wp:extent cx="6119495" cy="0"/>
              <wp:effectExtent l="0" t="0" r="33655" b="19050"/>
              <wp:wrapNone/>
              <wp:docPr id="3" name="Straight Connector 11"/>
              <wp:cNvGraphicFramePr/>
              <a:graphic xmlns:a="http://schemas.openxmlformats.org/drawingml/2006/main">
                <a:graphicData uri="http://schemas.microsoft.com/office/word/2010/wordprocessingShape">
                  <wps:wsp>
                    <wps:cNvCnPr/>
                    <wps:spPr>
                      <a:xfrm flipV="1">
                        <a:off x="0" y="0"/>
                        <a:ext cx="6119495" cy="0"/>
                      </a:xfrm>
                      <a:prstGeom prst="line">
                        <a:avLst/>
                      </a:prstGeom>
                      <a:ln/>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5pt" to="481.8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" strokecolor="black [3200]" strokeweight="2pt">
              <w10:wrap anchorx="margin"/>
            </v:line>
          </w:pict>
        </mc:Fallback>
      </mc:AlternateContent>
    </w:r>
    <w:r>
      <w:rPr>
        <w:b/>
        <w:noProof/>
        <w:sz w:val="28"/>
        <w:szCs w:val="28"/>
      </w:rPr>
      <w:drawing>
        <wp:anchor distT="0" distB="0" distL="114300" distR="114300" simplePos="0" relativeHeight="251664384" behindDoc="0" locked="0" layoutInCell="1" allowOverlap="1" wp14:anchorId="15D33B2C" wp14:editId="6391C0AD">
          <wp:simplePos x="0" y="0"/>
          <wp:positionH relativeFrom="margin">
            <wp:align>right</wp:align>
          </wp:positionH>
          <wp:positionV relativeFrom="paragraph">
            <wp:posOffset>148590</wp:posOffset>
          </wp:positionV>
          <wp:extent cx="558800" cy="558800"/>
          <wp:effectExtent l="0" t="0" r="0" b="0"/>
          <wp:wrapNone/>
          <wp:docPr id="5"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a:hlinkClick r:id="rId3"/>
                  </pic:cNvPr>
                  <pic:cNvPicPr>
                    <a:picLocks noChangeAspect="1"/>
                  </pic:cNvPicPr>
                </pic:nvPicPr>
                <pic:blipFill>
                  <a:blip r:embed="rId4">
                    <a:extLst>
                      <a:ext uri="{96DAC541-7B7A-43D3-8B79-37D633B846F1}">
                        <asvg:svgBlip xmlns:asvg="http://schemas.microsoft.com/office/drawing/2016/SVG/main" r:embed="rId5"/>
                      </a:ext>
                    </a:extLst>
                  </a:blip>
                  <a:stretch>
                    <a:fillRect/>
                  </a:stretch>
                </pic:blipFill>
                <pic:spPr>
                  <a:xfrm>
                    <a:off x="0" y="0"/>
                    <a:ext cx="558800" cy="558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124E"/>
    <w:rsid w:val="00060458"/>
    <w:rsid w:val="0027179A"/>
    <w:rsid w:val="0039124E"/>
    <w:rsid w:val="006F4150"/>
    <w:rsid w:val="00744C97"/>
    <w:rsid w:val="00814A36"/>
    <w:rsid w:val="0083018D"/>
    <w:rsid w:val="00BD1C9B"/>
    <w:rsid w:val="00CB5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6672"/>
  <w15:docId w15:val="{3A6507F7-30F3-924C-A7A1-BBDD5679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24E"/>
    <w:pPr>
      <w:spacing w:after="0" w:line="240" w:lineRule="auto"/>
    </w:pPr>
    <w:rPr>
      <w:rFonts w:ascii="Times New Roman" w:eastAsia="MS Mincho"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124E"/>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124E"/>
    <w:rPr>
      <w:rFonts w:ascii="Tahoma" w:hAnsi="Tahoma" w:cs="Tahoma"/>
      <w:sz w:val="16"/>
      <w:szCs w:val="16"/>
    </w:rPr>
  </w:style>
  <w:style w:type="character" w:customStyle="1" w:styleId="BalloonTextChar">
    <w:name w:val="Balloon Text Char"/>
    <w:basedOn w:val="DefaultParagraphFont"/>
    <w:link w:val="BalloonText"/>
    <w:uiPriority w:val="99"/>
    <w:semiHidden/>
    <w:rsid w:val="0039124E"/>
    <w:rPr>
      <w:rFonts w:ascii="Tahoma" w:eastAsia="MS Mincho" w:hAnsi="Tahoma" w:cs="Tahoma"/>
      <w:sz w:val="16"/>
      <w:szCs w:val="16"/>
    </w:rPr>
  </w:style>
  <w:style w:type="paragraph" w:styleId="Header">
    <w:name w:val="header"/>
    <w:basedOn w:val="Normal"/>
    <w:link w:val="HeaderChar"/>
    <w:uiPriority w:val="99"/>
    <w:unhideWhenUsed/>
    <w:rsid w:val="0039124E"/>
    <w:pPr>
      <w:tabs>
        <w:tab w:val="center" w:pos="4320"/>
        <w:tab w:val="right" w:pos="8640"/>
      </w:tabs>
    </w:pPr>
  </w:style>
  <w:style w:type="character" w:customStyle="1" w:styleId="HeaderChar">
    <w:name w:val="Header Char"/>
    <w:basedOn w:val="DefaultParagraphFont"/>
    <w:link w:val="Header"/>
    <w:uiPriority w:val="99"/>
    <w:rsid w:val="0039124E"/>
    <w:rPr>
      <w:rFonts w:ascii="Times New Roman" w:eastAsia="MS Mincho" w:hAnsi="Times New Roman" w:cs="Times New Roman"/>
      <w:sz w:val="24"/>
      <w:szCs w:val="24"/>
    </w:rPr>
  </w:style>
  <w:style w:type="paragraph" w:styleId="Footer">
    <w:name w:val="footer"/>
    <w:basedOn w:val="Normal"/>
    <w:link w:val="FooterChar"/>
    <w:uiPriority w:val="99"/>
    <w:unhideWhenUsed/>
    <w:rsid w:val="0039124E"/>
    <w:pPr>
      <w:tabs>
        <w:tab w:val="center" w:pos="4320"/>
        <w:tab w:val="right" w:pos="8640"/>
      </w:tabs>
    </w:pPr>
  </w:style>
  <w:style w:type="character" w:customStyle="1" w:styleId="FooterChar">
    <w:name w:val="Footer Char"/>
    <w:basedOn w:val="DefaultParagraphFont"/>
    <w:link w:val="Footer"/>
    <w:uiPriority w:val="99"/>
    <w:rsid w:val="0039124E"/>
    <w:rPr>
      <w:rFonts w:ascii="Times New Roman" w:eastAsia="MS Mincho" w:hAnsi="Times New Roman" w:cs="Times New Roman"/>
      <w:sz w:val="24"/>
      <w:szCs w:val="24"/>
    </w:rPr>
  </w:style>
  <w:style w:type="character" w:styleId="Hyperlink">
    <w:name w:val="Hyperlink"/>
    <w:uiPriority w:val="99"/>
    <w:unhideWhenUsed/>
    <w:rsid w:val="003912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734999">
      <w:bodyDiv w:val="1"/>
      <w:marLeft w:val="0"/>
      <w:marRight w:val="0"/>
      <w:marTop w:val="0"/>
      <w:marBottom w:val="0"/>
      <w:divBdr>
        <w:top w:val="none" w:sz="0" w:space="0" w:color="auto"/>
        <w:left w:val="none" w:sz="0" w:space="0" w:color="auto"/>
        <w:bottom w:val="none" w:sz="0" w:space="0" w:color="auto"/>
        <w:right w:val="none" w:sz="0" w:space="0" w:color="auto"/>
      </w:divBdr>
    </w:div>
    <w:div w:id="1526483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hyperlink" Target="https://crossmark.crossref.org/dialog/?doi=10.54172/mjsc.v36i3.327&amp;amp;domain=pdf&amp;amp;date_stamp=2008-08-14" TargetMode="External"/><Relationship Id="rId2" Type="http://schemas.openxmlformats.org/officeDocument/2006/relationships/hyperlink" Target="https://omu.edu.ly/journals/index.php/mjsc/index" TargetMode="External"/><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2.pn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874</Words>
  <Characters>4983</Characters>
  <Application>Microsoft Office Word</Application>
  <DocSecurity>0</DocSecurity>
  <Lines>41</Lines>
  <Paragraphs>11</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hera chan</dc:creator>
  <cp:lastModifiedBy>A A</cp:lastModifiedBy>
  <cp:revision>5</cp:revision>
  <dcterms:created xsi:type="dcterms:W3CDTF">2022-11-29T21:07:00Z</dcterms:created>
  <dcterms:modified xsi:type="dcterms:W3CDTF">2022-12-14T21:35:00Z</dcterms:modified>
</cp:coreProperties>
</file>